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E247">
      <w:pPr>
        <w:pStyle w:val="2"/>
        <w:bidi w:val="0"/>
        <w:ind w:left="0" w:leftChars="0" w:firstLine="0" w:firstLineChars="0"/>
        <w:jc w:val="center"/>
        <w:rPr>
          <w:rFonts w:hint="eastAsia"/>
          <w:sz w:val="72"/>
          <w:szCs w:val="40"/>
          <w:lang w:val="en-US" w:eastAsia="zh-CN"/>
        </w:rPr>
      </w:pPr>
      <w:bookmarkStart w:id="0" w:name="_Toc799"/>
      <w:r>
        <w:rPr>
          <w:rFonts w:hint="default" w:ascii="Dutch801 XBd BT" w:hAnsi="Dutch801 XBd BT" w:eastAsia="微软雅黑" w:cs="Dutch801 XBd BT"/>
          <w:b/>
          <w:bCs/>
          <w:sz w:val="96"/>
          <w:szCs w:val="24"/>
          <w:u w:val="single" w:color="E54C5E" w:themeColor="accent6"/>
          <w:lang w:val="en-US" w:eastAsia="zh-CN"/>
        </w:rPr>
        <w:t>Sigm</w:t>
      </w:r>
      <w:bookmarkStart w:id="25" w:name="_GoBack"/>
      <w:bookmarkEnd w:id="25"/>
      <w:r>
        <w:rPr>
          <w:rFonts w:hint="default" w:ascii="Dutch801 XBd BT" w:hAnsi="Dutch801 XBd BT" w:eastAsia="微软雅黑" w:cs="Dutch801 XBd BT"/>
          <w:b/>
          <w:bCs/>
          <w:sz w:val="96"/>
          <w:szCs w:val="24"/>
          <w:u w:val="single" w:color="E54C5E" w:themeColor="accent6"/>
          <w:lang w:val="en-US" w:eastAsia="zh-CN"/>
        </w:rPr>
        <w:t>a</w:t>
      </w:r>
      <w:r>
        <w:rPr>
          <w:rFonts w:hint="eastAsia"/>
          <w:sz w:val="72"/>
          <w:szCs w:val="40"/>
          <w:lang w:val="en-US" w:eastAsia="zh-CN"/>
        </w:rPr>
        <w:t>快速使用指南</w:t>
      </w:r>
      <w:bookmarkEnd w:id="0"/>
    </w:p>
    <w:p w14:paraId="226D020A">
      <w:pPr>
        <w:rPr>
          <w:rFonts w:hint="eastAsia"/>
          <w:lang w:val="en-US" w:eastAsia="zh-CN"/>
        </w:rPr>
      </w:pPr>
    </w:p>
    <w:p w14:paraId="50D76597">
      <w:pPr>
        <w:rPr>
          <w:rFonts w:hint="eastAsia"/>
          <w:lang w:val="en-US" w:eastAsia="zh-CN"/>
        </w:rPr>
      </w:pPr>
      <w:r>
        <w:rPr>
          <w:rFonts w:hint="eastAsia"/>
          <w:lang w:val="en-US" w:eastAsia="zh-CN"/>
        </w:rPr>
        <w:t xml:space="preserve">          </w:t>
      </w:r>
      <w:r>
        <w:drawing>
          <wp:inline distT="0" distB="0" distL="114300" distR="114300">
            <wp:extent cx="5076825" cy="3533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76825" cy="3533775"/>
                    </a:xfrm>
                    <a:prstGeom prst="rect">
                      <a:avLst/>
                    </a:prstGeom>
                    <a:noFill/>
                    <a:ln>
                      <a:noFill/>
                    </a:ln>
                  </pic:spPr>
                </pic:pic>
              </a:graphicData>
            </a:graphic>
          </wp:inline>
        </w:drawing>
      </w:r>
    </w:p>
    <w:p w14:paraId="56A9D303">
      <w:pPr>
        <w:rPr>
          <w:rFonts w:hint="eastAsia" w:eastAsia="宋体"/>
          <w:sz w:val="20"/>
          <w:lang w:eastAsia="zh-CN"/>
        </w:rPr>
      </w:pPr>
    </w:p>
    <w:p w14:paraId="0C0F0DE8">
      <w:pPr>
        <w:bidi w:val="0"/>
        <w:rPr>
          <w:rFonts w:hint="eastAsia"/>
          <w:lang w:val="en-US" w:eastAsia="zh-CN"/>
        </w:rPr>
      </w:pPr>
    </w:p>
    <w:p w14:paraId="6338FE3A">
      <w:pPr>
        <w:bidi w:val="0"/>
        <w:rPr>
          <w:rFonts w:hint="eastAsia"/>
          <w:lang w:val="en-US" w:eastAsia="zh-CN"/>
        </w:rPr>
      </w:pPr>
    </w:p>
    <w:p w14:paraId="68F12939">
      <w:pPr>
        <w:bidi w:val="0"/>
        <w:jc w:val="left"/>
        <w:rPr>
          <w:rFonts w:ascii="微软雅黑" w:hAnsi="微软雅黑" w:eastAsia="微软雅黑" w:cs="微软雅黑"/>
          <w:b/>
          <w:sz w:val="32"/>
        </w:rPr>
      </w:pPr>
    </w:p>
    <w:p w14:paraId="19AF5A68">
      <w:pPr>
        <w:bidi w:val="0"/>
        <w:ind w:firstLine="1922" w:firstLineChars="600"/>
        <w:jc w:val="left"/>
        <w:rPr>
          <w:rFonts w:ascii="微软雅黑" w:hAnsi="微软雅黑" w:eastAsia="微软雅黑" w:cs="微软雅黑"/>
          <w:b/>
          <w:sz w:val="32"/>
        </w:rPr>
      </w:pPr>
      <w:r>
        <w:rPr>
          <w:rFonts w:ascii="微软雅黑" w:hAnsi="微软雅黑" w:eastAsia="微软雅黑" w:cs="微软雅黑"/>
          <w:b/>
          <w:sz w:val="32"/>
        </w:rPr>
        <w:t>安 徽 飞 迪 航 空 科 技 有 限 公 司</w:t>
      </w:r>
    </w:p>
    <w:p w14:paraId="5155FBD1">
      <w:pPr>
        <w:bidi w:val="0"/>
        <w:ind w:firstLine="1922" w:firstLineChars="600"/>
        <w:jc w:val="left"/>
        <w:rPr>
          <w:rFonts w:ascii="微软雅黑" w:hAnsi="微软雅黑" w:eastAsia="微软雅黑" w:cs="微软雅黑"/>
          <w:b/>
          <w:sz w:val="32"/>
        </w:rPr>
      </w:pPr>
    </w:p>
    <w:p w14:paraId="3E221564">
      <w:pPr>
        <w:bidi w:val="0"/>
        <w:ind w:firstLine="1922" w:firstLineChars="600"/>
        <w:jc w:val="left"/>
        <w:rPr>
          <w:rFonts w:ascii="微软雅黑" w:hAnsi="微软雅黑" w:eastAsia="微软雅黑" w:cs="微软雅黑"/>
          <w:b/>
          <w:sz w:val="32"/>
        </w:rPr>
      </w:pPr>
    </w:p>
    <w:p w14:paraId="4A6FF99A">
      <w:pPr>
        <w:bidi w:val="0"/>
        <w:ind w:firstLine="1922" w:firstLineChars="600"/>
        <w:jc w:val="left"/>
        <w:rPr>
          <w:rFonts w:ascii="微软雅黑" w:hAnsi="微软雅黑" w:eastAsia="微软雅黑" w:cs="微软雅黑"/>
          <w:b/>
          <w:sz w:val="32"/>
        </w:rPr>
      </w:pPr>
    </w:p>
    <w:sdt>
      <w:sdtPr>
        <w:rPr>
          <w:rFonts w:ascii="宋体" w:hAnsi="宋体" w:eastAsia="宋体" w:cstheme="minorBidi"/>
          <w:kern w:val="2"/>
          <w:sz w:val="18"/>
          <w:szCs w:val="21"/>
          <w:lang w:val="en-US" w:eastAsia="zh-CN" w:bidi="ar-SA"/>
        </w:rPr>
        <w:id w:val="147454770"/>
        <w15:color w:val="DBDBDB"/>
        <w:docPartObj>
          <w:docPartGallery w:val="Table of Contents"/>
          <w:docPartUnique/>
        </w:docPartObj>
      </w:sdtPr>
      <w:sdtEndPr>
        <w:rPr>
          <w:rFonts w:ascii="微软雅黑" w:hAnsi="微软雅黑" w:eastAsia="微软雅黑" w:cs="微软雅黑"/>
          <w:kern w:val="2"/>
          <w:sz w:val="21"/>
          <w:szCs w:val="24"/>
          <w:lang w:val="en-US" w:eastAsia="zh-CN" w:bidi="ar-SA"/>
        </w:rPr>
      </w:sdtEndPr>
      <w:sdtContent>
        <w:p w14:paraId="20E4D14C">
          <w:pPr>
            <w:spacing w:before="0" w:beforeLines="0" w:after="0" w:afterLines="0" w:line="240" w:lineRule="auto"/>
            <w:ind w:left="0" w:leftChars="0" w:right="0" w:rightChars="0" w:firstLine="0" w:firstLineChars="0"/>
            <w:jc w:val="center"/>
            <w:rPr>
              <w:sz w:val="18"/>
              <w:szCs w:val="21"/>
            </w:rPr>
          </w:pPr>
          <w:r>
            <w:rPr>
              <w:rFonts w:ascii="宋体" w:hAnsi="宋体" w:eastAsia="宋体"/>
              <w:sz w:val="36"/>
              <w:szCs w:val="44"/>
            </w:rPr>
            <w:t>目录</w:t>
          </w:r>
        </w:p>
        <w:p w14:paraId="5BC9D373">
          <w:pPr>
            <w:pStyle w:val="4"/>
            <w:tabs>
              <w:tab w:val="right" w:leader="dot" w:pos="9660"/>
            </w:tabs>
          </w:pPr>
          <w:r>
            <w:rPr>
              <w:rFonts w:ascii="微软雅黑" w:hAnsi="微软雅黑" w:eastAsia="微软雅黑" w:cs="微软雅黑"/>
              <w:kern w:val="2"/>
              <w:sz w:val="21"/>
              <w:szCs w:val="24"/>
              <w:lang w:val="en-US" w:eastAsia="zh-CN" w:bidi="ar-SA"/>
            </w:rPr>
            <w:fldChar w:fldCharType="begin"/>
          </w:r>
          <w:r>
            <w:rPr>
              <w:rFonts w:ascii="微软雅黑" w:hAnsi="微软雅黑" w:eastAsia="微软雅黑" w:cs="微软雅黑"/>
              <w:kern w:val="2"/>
              <w:sz w:val="21"/>
              <w:szCs w:val="24"/>
              <w:lang w:val="en-US" w:eastAsia="zh-CN" w:bidi="ar-SA"/>
            </w:rPr>
            <w:instrText xml:space="preserve">TOC \o "1-2" \h \u </w:instrText>
          </w:r>
          <w:r>
            <w:rPr>
              <w:rFonts w:ascii="微软雅黑" w:hAnsi="微软雅黑" w:eastAsia="微软雅黑" w:cs="微软雅黑"/>
              <w:kern w:val="2"/>
              <w:sz w:val="21"/>
              <w:szCs w:val="24"/>
              <w:lang w:val="en-US" w:eastAsia="zh-CN" w:bidi="ar-SA"/>
            </w:rPr>
            <w:fldChar w:fldCharType="separate"/>
          </w: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_Toc799 </w:instrText>
          </w:r>
          <w:r>
            <w:rPr>
              <w:rFonts w:ascii="微软雅黑" w:hAnsi="微软雅黑" w:eastAsia="微软雅黑" w:cs="微软雅黑"/>
              <w:kern w:val="2"/>
              <w:szCs w:val="24"/>
              <w:lang w:val="en-US" w:eastAsia="zh-CN" w:bidi="ar-SA"/>
            </w:rPr>
            <w:fldChar w:fldCharType="separate"/>
          </w:r>
          <w:r>
            <w:rPr>
              <w:rFonts w:hint="default" w:ascii="Dutch801 XBd BT" w:hAnsi="Dutch801 XBd BT" w:eastAsia="微软雅黑" w:cs="Dutch801 XBd BT"/>
              <w:bCs/>
              <w:szCs w:val="24"/>
              <w:lang w:val="en-US" w:eastAsia="zh-CN"/>
            </w:rPr>
            <w:t>Sigma</w:t>
          </w:r>
          <w:r>
            <w:rPr>
              <w:rFonts w:hint="eastAsia"/>
              <w:szCs w:val="40"/>
              <w:lang w:val="en-US" w:eastAsia="zh-CN"/>
            </w:rPr>
            <w:t>快速使用指南</w:t>
          </w:r>
          <w:r>
            <w:tab/>
          </w:r>
          <w:r>
            <w:fldChar w:fldCharType="begin"/>
          </w:r>
          <w:r>
            <w:instrText xml:space="preserve"> PAGEREF _Toc799 \h </w:instrText>
          </w:r>
          <w:r>
            <w:fldChar w:fldCharType="separate"/>
          </w:r>
          <w:r>
            <w:t>1</w:t>
          </w:r>
          <w:r>
            <w:fldChar w:fldCharType="end"/>
          </w:r>
          <w:r>
            <w:rPr>
              <w:rFonts w:ascii="微软雅黑" w:hAnsi="微软雅黑" w:eastAsia="微软雅黑" w:cs="微软雅黑"/>
              <w:kern w:val="2"/>
              <w:szCs w:val="24"/>
              <w:lang w:val="en-US" w:eastAsia="zh-CN" w:bidi="ar-SA"/>
            </w:rPr>
            <w:fldChar w:fldCharType="end"/>
          </w:r>
        </w:p>
        <w:p w14:paraId="1C628A1F">
          <w:pPr>
            <w:pStyle w:val="4"/>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_Toc6019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w w:val="118"/>
              <w:szCs w:val="30"/>
              <w:lang w:val="en-US" w:eastAsia="en-US" w:bidi="en-US"/>
            </w:rPr>
            <w:t xml:space="preserve">1 </w:t>
          </w:r>
          <w:r>
            <w:rPr>
              <w:rFonts w:hint="eastAsia" w:eastAsia="宋体"/>
              <w:w w:val="120"/>
              <w:szCs w:val="21"/>
              <w:lang w:eastAsia="zh-CN"/>
            </w:rPr>
            <w:t>使用前的准备工作</w:t>
          </w:r>
          <w:r>
            <w:tab/>
          </w:r>
          <w:r>
            <w:fldChar w:fldCharType="begin"/>
          </w:r>
          <w:r>
            <w:instrText xml:space="preserve"> PAGEREF _Toc6019 \h </w:instrText>
          </w:r>
          <w:r>
            <w:fldChar w:fldCharType="separate"/>
          </w:r>
          <w:r>
            <w:t>3</w:t>
          </w:r>
          <w:r>
            <w:fldChar w:fldCharType="end"/>
          </w:r>
          <w:r>
            <w:rPr>
              <w:rFonts w:ascii="微软雅黑" w:hAnsi="微软雅黑" w:eastAsia="微软雅黑" w:cs="微软雅黑"/>
              <w:kern w:val="2"/>
              <w:szCs w:val="24"/>
              <w:lang w:val="en-US" w:eastAsia="zh-CN" w:bidi="ar-SA"/>
            </w:rPr>
            <w:fldChar w:fldCharType="end"/>
          </w:r>
        </w:p>
        <w:p w14:paraId="33B65CA1">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_Toc19375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spacing w:val="-1"/>
              <w:w w:val="103"/>
              <w:sz w:val="18"/>
              <w:szCs w:val="22"/>
              <w:lang w:val="en-US" w:eastAsia="en-US" w:bidi="en-US"/>
            </w:rPr>
            <w:t xml:space="preserve">1.1 </w:t>
          </w:r>
          <w:r>
            <w:rPr>
              <w:rFonts w:hint="eastAsia" w:asciiTheme="minorEastAsia" w:hAnsiTheme="minorEastAsia" w:eastAsiaTheme="minorEastAsia" w:cstheme="minorEastAsia"/>
              <w:bCs/>
              <w:i w:val="0"/>
              <w:iCs w:val="0"/>
              <w:spacing w:val="-4"/>
              <w:w w:val="130"/>
              <w:sz w:val="18"/>
              <w:szCs w:val="18"/>
              <w:lang w:val="en-US" w:eastAsia="zh-CN"/>
            </w:rPr>
            <w:t>检查产品配件清单</w:t>
          </w:r>
          <w:r>
            <w:tab/>
          </w:r>
          <w:r>
            <w:fldChar w:fldCharType="begin"/>
          </w:r>
          <w:r>
            <w:instrText xml:space="preserve"> PAGEREF _Toc19375 \h </w:instrText>
          </w:r>
          <w:r>
            <w:fldChar w:fldCharType="separate"/>
          </w:r>
          <w:r>
            <w:t>3</w:t>
          </w:r>
          <w:r>
            <w:fldChar w:fldCharType="end"/>
          </w:r>
          <w:r>
            <w:rPr>
              <w:rFonts w:ascii="微软雅黑" w:hAnsi="微软雅黑" w:eastAsia="微软雅黑" w:cs="微软雅黑"/>
              <w:kern w:val="2"/>
              <w:szCs w:val="24"/>
              <w:lang w:val="en-US" w:eastAsia="zh-CN" w:bidi="ar-SA"/>
            </w:rPr>
            <w:fldChar w:fldCharType="end"/>
          </w:r>
        </w:p>
        <w:p w14:paraId="3CC6BF69">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_Toc11796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spacing w:val="-1"/>
              <w:w w:val="103"/>
              <w:sz w:val="18"/>
              <w:szCs w:val="22"/>
              <w:lang w:val="en-US" w:eastAsia="en-US" w:bidi="en-US"/>
            </w:rPr>
            <w:t xml:space="preserve">1.2 </w:t>
          </w:r>
          <w:r>
            <w:rPr>
              <w:rFonts w:hint="eastAsia" w:asciiTheme="minorEastAsia" w:hAnsiTheme="minorEastAsia" w:eastAsiaTheme="minorEastAsia" w:cstheme="minorEastAsia"/>
              <w:bCs/>
              <w:i w:val="0"/>
              <w:iCs w:val="0"/>
              <w:spacing w:val="-4"/>
              <w:w w:val="130"/>
              <w:sz w:val="18"/>
              <w:szCs w:val="18"/>
              <w:lang w:val="en-US" w:eastAsia="zh-CN"/>
            </w:rPr>
            <w:t>检查配套软件、SDK以及驱动环境</w:t>
          </w:r>
          <w:r>
            <w:tab/>
          </w:r>
          <w:r>
            <w:fldChar w:fldCharType="begin"/>
          </w:r>
          <w:r>
            <w:instrText xml:space="preserve"> PAGEREF _Toc11796 \h </w:instrText>
          </w:r>
          <w:r>
            <w:fldChar w:fldCharType="separate"/>
          </w:r>
          <w:r>
            <w:t>4</w:t>
          </w:r>
          <w:r>
            <w:fldChar w:fldCharType="end"/>
          </w:r>
          <w:r>
            <w:rPr>
              <w:rFonts w:ascii="微软雅黑" w:hAnsi="微软雅黑" w:eastAsia="微软雅黑" w:cs="微软雅黑"/>
              <w:kern w:val="2"/>
              <w:szCs w:val="24"/>
              <w:lang w:val="en-US" w:eastAsia="zh-CN" w:bidi="ar-SA"/>
            </w:rPr>
            <w:fldChar w:fldCharType="end"/>
          </w:r>
        </w:p>
        <w:p w14:paraId="5E5080E8">
          <w:pPr>
            <w:pStyle w:val="4"/>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_Toc29323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w w:val="118"/>
              <w:szCs w:val="30"/>
              <w:lang w:val="en-US" w:eastAsia="en-US" w:bidi="en-US"/>
            </w:rPr>
            <w:t xml:space="preserve">2 </w:t>
          </w:r>
          <w:r>
            <w:rPr>
              <w:rFonts w:hint="eastAsia" w:eastAsia="宋体"/>
              <w:w w:val="120"/>
              <w:szCs w:val="21"/>
              <w:lang w:eastAsia="zh-CN"/>
            </w:rPr>
            <w:t>快速连接</w:t>
          </w:r>
          <w:r>
            <w:tab/>
          </w:r>
          <w:r>
            <w:fldChar w:fldCharType="begin"/>
          </w:r>
          <w:r>
            <w:instrText xml:space="preserve"> PAGEREF _Toc29323 \h </w:instrText>
          </w:r>
          <w:r>
            <w:fldChar w:fldCharType="separate"/>
          </w:r>
          <w:r>
            <w:t>5</w:t>
          </w:r>
          <w:r>
            <w:fldChar w:fldCharType="end"/>
          </w:r>
          <w:r>
            <w:rPr>
              <w:rFonts w:ascii="微软雅黑" w:hAnsi="微软雅黑" w:eastAsia="微软雅黑" w:cs="微软雅黑"/>
              <w:kern w:val="2"/>
              <w:szCs w:val="24"/>
              <w:lang w:val="en-US" w:eastAsia="zh-CN" w:bidi="ar-SA"/>
            </w:rPr>
            <w:fldChar w:fldCharType="end"/>
          </w:r>
        </w:p>
        <w:p w14:paraId="794F0F82">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_Toc28309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spacing w:val="-1"/>
              <w:w w:val="103"/>
              <w:sz w:val="18"/>
              <w:szCs w:val="22"/>
              <w:lang w:val="en-US" w:eastAsia="en-US" w:bidi="en-US"/>
            </w:rPr>
            <w:t xml:space="preserve">2.1 </w:t>
          </w:r>
          <w:r>
            <w:rPr>
              <w:rFonts w:hint="eastAsia" w:asciiTheme="minorEastAsia" w:hAnsiTheme="minorEastAsia" w:eastAsiaTheme="minorEastAsia" w:cstheme="minorEastAsia"/>
              <w:bCs/>
              <w:i w:val="0"/>
              <w:iCs w:val="0"/>
              <w:spacing w:val="-4"/>
              <w:w w:val="130"/>
              <w:sz w:val="18"/>
              <w:szCs w:val="20"/>
              <w:lang w:val="en-US" w:eastAsia="zh-CN"/>
            </w:rPr>
            <w:t>SIGMA产品接口实物图</w:t>
          </w:r>
          <w:r>
            <w:tab/>
          </w:r>
          <w:r>
            <w:fldChar w:fldCharType="begin"/>
          </w:r>
          <w:r>
            <w:instrText xml:space="preserve"> PAGEREF _Toc28309 \h </w:instrText>
          </w:r>
          <w:r>
            <w:fldChar w:fldCharType="separate"/>
          </w:r>
          <w:r>
            <w:t>5</w:t>
          </w:r>
          <w:r>
            <w:fldChar w:fldCharType="end"/>
          </w:r>
          <w:r>
            <w:rPr>
              <w:rFonts w:ascii="微软雅黑" w:hAnsi="微软雅黑" w:eastAsia="微软雅黑" w:cs="微软雅黑"/>
              <w:kern w:val="2"/>
              <w:szCs w:val="24"/>
              <w:lang w:val="en-US" w:eastAsia="zh-CN" w:bidi="ar-SA"/>
            </w:rPr>
            <w:fldChar w:fldCharType="end"/>
          </w:r>
        </w:p>
        <w:p w14:paraId="34D20B09">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_Toc6564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i/>
              <w:iCs/>
              <w:spacing w:val="-1"/>
              <w:w w:val="103"/>
              <w:sz w:val="18"/>
              <w:szCs w:val="22"/>
              <w:lang w:val="en-US" w:eastAsia="en-US" w:bidi="en-US"/>
            </w:rPr>
            <w:t xml:space="preserve">2.2 </w:t>
          </w:r>
          <w:r>
            <w:rPr>
              <w:rFonts w:hint="eastAsia" w:asciiTheme="minorEastAsia" w:hAnsiTheme="minorEastAsia" w:eastAsiaTheme="minorEastAsia" w:cstheme="minorEastAsia"/>
              <w:bCs/>
              <w:i w:val="0"/>
              <w:iCs w:val="0"/>
              <w:spacing w:val="-4"/>
              <w:w w:val="130"/>
              <w:sz w:val="18"/>
              <w:szCs w:val="20"/>
              <w:lang w:val="en-US" w:eastAsia="zh-CN"/>
            </w:rPr>
            <w:t>连接说明</w:t>
          </w:r>
          <w:r>
            <w:tab/>
          </w:r>
          <w:r>
            <w:fldChar w:fldCharType="begin"/>
          </w:r>
          <w:r>
            <w:instrText xml:space="preserve"> PAGEREF _Toc6564 \h </w:instrText>
          </w:r>
          <w:r>
            <w:fldChar w:fldCharType="separate"/>
          </w:r>
          <w:r>
            <w:t>6</w:t>
          </w:r>
          <w:r>
            <w:fldChar w:fldCharType="end"/>
          </w:r>
          <w:r>
            <w:rPr>
              <w:rFonts w:ascii="微软雅黑" w:hAnsi="微软雅黑" w:eastAsia="微软雅黑" w:cs="微软雅黑"/>
              <w:kern w:val="2"/>
              <w:szCs w:val="24"/>
              <w:lang w:val="en-US" w:eastAsia="zh-CN" w:bidi="ar-SA"/>
            </w:rPr>
            <w:fldChar w:fldCharType="end"/>
          </w:r>
        </w:p>
        <w:p w14:paraId="5B50803F">
          <w:pPr>
            <w:pStyle w:val="4"/>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_Toc16674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w w:val="118"/>
              <w:szCs w:val="30"/>
              <w:lang w:val="en-US" w:eastAsia="en-US" w:bidi="en-US"/>
            </w:rPr>
            <w:t xml:space="preserve">3 </w:t>
          </w:r>
          <w:r>
            <w:rPr>
              <w:rFonts w:hint="eastAsia" w:eastAsia="宋体"/>
              <w:w w:val="120"/>
              <w:szCs w:val="21"/>
              <w:lang w:eastAsia="zh-CN"/>
            </w:rPr>
            <w:t>快速</w:t>
          </w:r>
          <w:r>
            <w:rPr>
              <w:rFonts w:hint="eastAsia" w:eastAsia="宋体"/>
              <w:w w:val="120"/>
              <w:szCs w:val="21"/>
              <w:lang w:val="en-US" w:eastAsia="zh-CN"/>
            </w:rPr>
            <w:t>配置</w:t>
          </w:r>
          <w:r>
            <w:tab/>
          </w:r>
          <w:r>
            <w:fldChar w:fldCharType="begin"/>
          </w:r>
          <w:r>
            <w:instrText xml:space="preserve"> PAGEREF _Toc16674 \h </w:instrText>
          </w:r>
          <w:r>
            <w:fldChar w:fldCharType="separate"/>
          </w:r>
          <w:r>
            <w:t>7</w:t>
          </w:r>
          <w:r>
            <w:fldChar w:fldCharType="end"/>
          </w:r>
          <w:r>
            <w:rPr>
              <w:rFonts w:ascii="微软雅黑" w:hAnsi="微软雅黑" w:eastAsia="微软雅黑" w:cs="微软雅黑"/>
              <w:kern w:val="2"/>
              <w:szCs w:val="24"/>
              <w:lang w:val="en-US" w:eastAsia="zh-CN" w:bidi="ar-SA"/>
            </w:rPr>
            <w:fldChar w:fldCharType="end"/>
          </w:r>
        </w:p>
        <w:p w14:paraId="4AFCD402">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_Toc32275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spacing w:val="-1"/>
              <w:w w:val="103"/>
              <w:sz w:val="18"/>
              <w:szCs w:val="22"/>
              <w:lang w:val="en-US" w:eastAsia="en-US" w:bidi="en-US"/>
            </w:rPr>
            <w:t xml:space="preserve">3.1 </w:t>
          </w:r>
          <w:r>
            <w:rPr>
              <w:rFonts w:hint="eastAsia" w:ascii="Trebuchet MS" w:eastAsia="宋体"/>
              <w:w w:val="120"/>
              <w:sz w:val="18"/>
              <w:szCs w:val="21"/>
              <w:lang w:eastAsia="zh-CN"/>
            </w:rPr>
            <w:t>基本操作</w:t>
          </w:r>
          <w:r>
            <w:tab/>
          </w:r>
          <w:r>
            <w:fldChar w:fldCharType="begin"/>
          </w:r>
          <w:r>
            <w:instrText xml:space="preserve"> PAGEREF _Toc32275 \h </w:instrText>
          </w:r>
          <w:r>
            <w:fldChar w:fldCharType="separate"/>
          </w:r>
          <w:r>
            <w:t>7</w:t>
          </w:r>
          <w:r>
            <w:fldChar w:fldCharType="end"/>
          </w:r>
          <w:r>
            <w:rPr>
              <w:rFonts w:ascii="微软雅黑" w:hAnsi="微软雅黑" w:eastAsia="微软雅黑" w:cs="微软雅黑"/>
              <w:kern w:val="2"/>
              <w:szCs w:val="24"/>
              <w:lang w:val="en-US" w:eastAsia="zh-CN" w:bidi="ar-SA"/>
            </w:rPr>
            <w:fldChar w:fldCharType="end"/>
          </w:r>
        </w:p>
        <w:p w14:paraId="42C24DB5">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_Toc25777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spacing w:val="-1"/>
              <w:w w:val="103"/>
              <w:sz w:val="18"/>
              <w:szCs w:val="22"/>
              <w:lang w:val="en-US" w:eastAsia="en-US" w:bidi="en-US"/>
            </w:rPr>
            <w:t xml:space="preserve">3.2 </w:t>
          </w:r>
          <w:r>
            <w:rPr>
              <w:rFonts w:hint="eastAsia" w:ascii="Trebuchet MS" w:eastAsia="宋体"/>
              <w:w w:val="120"/>
              <w:sz w:val="18"/>
              <w:szCs w:val="21"/>
              <w:lang w:val="en-US" w:eastAsia="zh-CN"/>
            </w:rPr>
            <w:t>惯导双天线安装与校准说明</w:t>
          </w:r>
          <w:r>
            <w:tab/>
          </w:r>
          <w:r>
            <w:fldChar w:fldCharType="begin"/>
          </w:r>
          <w:r>
            <w:instrText xml:space="preserve"> PAGEREF _Toc25777 \h </w:instrText>
          </w:r>
          <w:r>
            <w:fldChar w:fldCharType="separate"/>
          </w:r>
          <w:r>
            <w:t>7</w:t>
          </w:r>
          <w:r>
            <w:fldChar w:fldCharType="end"/>
          </w:r>
          <w:r>
            <w:rPr>
              <w:rFonts w:ascii="微软雅黑" w:hAnsi="微软雅黑" w:eastAsia="微软雅黑" w:cs="微软雅黑"/>
              <w:kern w:val="2"/>
              <w:szCs w:val="24"/>
              <w:lang w:val="en-US" w:eastAsia="zh-CN" w:bidi="ar-SA"/>
            </w:rPr>
            <w:fldChar w:fldCharType="end"/>
          </w:r>
        </w:p>
        <w:p w14:paraId="23F72BD3">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_Toc29044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spacing w:val="-1"/>
              <w:w w:val="103"/>
              <w:sz w:val="18"/>
              <w:szCs w:val="22"/>
              <w:lang w:val="en-US" w:eastAsia="en-US" w:bidi="en-US"/>
            </w:rPr>
            <w:t xml:space="preserve">3.3 </w:t>
          </w:r>
          <w:r>
            <w:rPr>
              <w:rFonts w:hint="eastAsia" w:ascii="Trebuchet MS" w:eastAsia="宋体"/>
              <w:w w:val="120"/>
              <w:sz w:val="18"/>
              <w:szCs w:val="21"/>
              <w:lang w:val="en-US" w:eastAsia="zh-CN"/>
            </w:rPr>
            <w:t>用户自定义参考映射</w:t>
          </w:r>
          <w:r>
            <w:tab/>
          </w:r>
          <w:r>
            <w:fldChar w:fldCharType="begin"/>
          </w:r>
          <w:r>
            <w:instrText xml:space="preserve"> PAGEREF _Toc29044 \h </w:instrText>
          </w:r>
          <w:r>
            <w:fldChar w:fldCharType="separate"/>
          </w:r>
          <w:r>
            <w:t>11</w:t>
          </w:r>
          <w:r>
            <w:fldChar w:fldCharType="end"/>
          </w:r>
          <w:r>
            <w:rPr>
              <w:rFonts w:ascii="微软雅黑" w:hAnsi="微软雅黑" w:eastAsia="微软雅黑" w:cs="微软雅黑"/>
              <w:kern w:val="2"/>
              <w:szCs w:val="24"/>
              <w:lang w:val="en-US" w:eastAsia="zh-CN" w:bidi="ar-SA"/>
            </w:rPr>
            <w:fldChar w:fldCharType="end"/>
          </w:r>
        </w:p>
        <w:p w14:paraId="268BF5EB">
          <w:pPr>
            <w:pStyle w:val="5"/>
            <w:tabs>
              <w:tab w:val="right" w:leader="dot" w:pos="9660"/>
            </w:tabs>
          </w:pPr>
          <w:r>
            <w:rPr>
              <w:rFonts w:ascii="微软雅黑" w:hAnsi="微软雅黑" w:eastAsia="微软雅黑" w:cs="微软雅黑"/>
              <w:kern w:val="2"/>
              <w:szCs w:val="24"/>
              <w:lang w:val="en-US" w:eastAsia="zh-CN" w:bidi="ar-SA"/>
            </w:rPr>
            <w:fldChar w:fldCharType="begin"/>
          </w:r>
          <w:r>
            <w:rPr>
              <w:rFonts w:ascii="微软雅黑" w:hAnsi="微软雅黑" w:eastAsia="微软雅黑" w:cs="微软雅黑"/>
              <w:kern w:val="2"/>
              <w:szCs w:val="24"/>
              <w:lang w:val="en-US" w:eastAsia="zh-CN" w:bidi="ar-SA"/>
            </w:rPr>
            <w:instrText xml:space="preserve"> HYPERLINK \l _Toc32392 </w:instrText>
          </w:r>
          <w:r>
            <w:rPr>
              <w:rFonts w:ascii="微软雅黑" w:hAnsi="微软雅黑" w:eastAsia="微软雅黑" w:cs="微软雅黑"/>
              <w:kern w:val="2"/>
              <w:szCs w:val="24"/>
              <w:lang w:val="en-US" w:eastAsia="zh-CN" w:bidi="ar-SA"/>
            </w:rPr>
            <w:fldChar w:fldCharType="separate"/>
          </w:r>
          <w:r>
            <w:rPr>
              <w:rFonts w:hint="default" w:ascii="Trebuchet MS" w:hAnsi="Trebuchet MS" w:eastAsia="Trebuchet MS" w:cs="Trebuchet MS"/>
              <w:bCs/>
              <w:spacing w:val="-1"/>
              <w:w w:val="103"/>
              <w:sz w:val="18"/>
              <w:szCs w:val="22"/>
              <w:lang w:val="en-US" w:eastAsia="en-US" w:bidi="en-US"/>
            </w:rPr>
            <w:t xml:space="preserve">3.4 </w:t>
          </w:r>
          <w:r>
            <w:rPr>
              <w:rFonts w:hint="eastAsia" w:ascii="Trebuchet MS" w:eastAsia="宋体"/>
              <w:w w:val="120"/>
              <w:sz w:val="18"/>
              <w:szCs w:val="21"/>
              <w:lang w:val="en-US" w:eastAsia="zh-CN"/>
            </w:rPr>
            <w:t>AID滤波配置快速入门</w:t>
          </w:r>
          <w:r>
            <w:tab/>
          </w:r>
          <w:r>
            <w:fldChar w:fldCharType="begin"/>
          </w:r>
          <w:r>
            <w:instrText xml:space="preserve"> PAGEREF _Toc32392 \h </w:instrText>
          </w:r>
          <w:r>
            <w:fldChar w:fldCharType="separate"/>
          </w:r>
          <w:r>
            <w:t>12</w:t>
          </w:r>
          <w:r>
            <w:fldChar w:fldCharType="end"/>
          </w:r>
          <w:r>
            <w:rPr>
              <w:rFonts w:ascii="微软雅黑" w:hAnsi="微软雅黑" w:eastAsia="微软雅黑" w:cs="微软雅黑"/>
              <w:kern w:val="2"/>
              <w:szCs w:val="24"/>
              <w:lang w:val="en-US" w:eastAsia="zh-CN" w:bidi="ar-SA"/>
            </w:rPr>
            <w:fldChar w:fldCharType="end"/>
          </w:r>
        </w:p>
        <w:p w14:paraId="63BA0DD1">
          <w:pPr>
            <w:bidi w:val="0"/>
            <w:ind w:firstLine="1260" w:firstLineChars="600"/>
            <w:jc w:val="left"/>
            <w:rPr>
              <w:rFonts w:ascii="微软雅黑" w:hAnsi="微软雅黑" w:eastAsia="微软雅黑" w:cs="微软雅黑"/>
              <w:kern w:val="2"/>
              <w:sz w:val="21"/>
              <w:szCs w:val="24"/>
              <w:lang w:val="en-US" w:eastAsia="zh-CN" w:bidi="ar-SA"/>
            </w:rPr>
          </w:pPr>
          <w:r>
            <w:rPr>
              <w:rFonts w:ascii="微软雅黑" w:hAnsi="微软雅黑" w:eastAsia="微软雅黑" w:cs="微软雅黑"/>
              <w:kern w:val="2"/>
              <w:szCs w:val="24"/>
              <w:lang w:val="en-US" w:eastAsia="zh-CN" w:bidi="ar-SA"/>
            </w:rPr>
            <w:fldChar w:fldCharType="end"/>
          </w:r>
        </w:p>
      </w:sdtContent>
    </w:sdt>
    <w:p w14:paraId="14C756A9">
      <w:pPr>
        <w:bidi w:val="0"/>
        <w:ind w:firstLine="1260" w:firstLineChars="600"/>
        <w:jc w:val="left"/>
        <w:rPr>
          <w:rFonts w:ascii="微软雅黑" w:hAnsi="微软雅黑" w:eastAsia="微软雅黑" w:cs="微软雅黑"/>
          <w:kern w:val="2"/>
          <w:sz w:val="21"/>
          <w:szCs w:val="24"/>
          <w:lang w:val="en-US" w:eastAsia="zh-CN" w:bidi="ar-SA"/>
        </w:rPr>
      </w:pPr>
    </w:p>
    <w:p w14:paraId="0B4E8957">
      <w:pPr>
        <w:bidi w:val="0"/>
        <w:ind w:firstLine="1922" w:firstLineChars="600"/>
        <w:jc w:val="left"/>
        <w:rPr>
          <w:rFonts w:ascii="微软雅黑" w:hAnsi="微软雅黑" w:eastAsia="微软雅黑" w:cs="微软雅黑"/>
          <w:b/>
          <w:sz w:val="32"/>
        </w:rPr>
      </w:pPr>
    </w:p>
    <w:p w14:paraId="428D6E46">
      <w:pPr>
        <w:bidi w:val="0"/>
        <w:ind w:firstLine="1922" w:firstLineChars="600"/>
        <w:jc w:val="left"/>
        <w:rPr>
          <w:rFonts w:ascii="微软雅黑" w:hAnsi="微软雅黑" w:eastAsia="微软雅黑" w:cs="微软雅黑"/>
          <w:b/>
          <w:sz w:val="32"/>
        </w:rPr>
      </w:pPr>
    </w:p>
    <w:p w14:paraId="03D947E3">
      <w:pPr>
        <w:bidi w:val="0"/>
        <w:ind w:firstLine="1922" w:firstLineChars="600"/>
        <w:jc w:val="left"/>
        <w:rPr>
          <w:rFonts w:ascii="微软雅黑" w:hAnsi="微软雅黑" w:eastAsia="微软雅黑" w:cs="微软雅黑"/>
          <w:b/>
          <w:sz w:val="32"/>
        </w:rPr>
      </w:pPr>
    </w:p>
    <w:p w14:paraId="07170B69">
      <w:pPr>
        <w:bidi w:val="0"/>
        <w:ind w:firstLine="1922" w:firstLineChars="600"/>
        <w:jc w:val="left"/>
        <w:rPr>
          <w:rFonts w:ascii="微软雅黑" w:hAnsi="微软雅黑" w:eastAsia="微软雅黑" w:cs="微软雅黑"/>
          <w:b/>
          <w:sz w:val="32"/>
        </w:rPr>
      </w:pPr>
    </w:p>
    <w:p w14:paraId="6E8957D5">
      <w:pPr>
        <w:bidi w:val="0"/>
        <w:ind w:firstLine="1922" w:firstLineChars="600"/>
        <w:jc w:val="left"/>
        <w:rPr>
          <w:rFonts w:ascii="微软雅黑" w:hAnsi="微软雅黑" w:eastAsia="微软雅黑" w:cs="微软雅黑"/>
          <w:b/>
          <w:sz w:val="32"/>
        </w:rPr>
      </w:pPr>
    </w:p>
    <w:p w14:paraId="39D808B4">
      <w:pPr>
        <w:bidi w:val="0"/>
        <w:ind w:firstLine="1922" w:firstLineChars="600"/>
        <w:jc w:val="left"/>
        <w:rPr>
          <w:rFonts w:ascii="微软雅黑" w:hAnsi="微软雅黑" w:eastAsia="微软雅黑" w:cs="微软雅黑"/>
          <w:b/>
          <w:sz w:val="32"/>
        </w:rPr>
      </w:pPr>
    </w:p>
    <w:p w14:paraId="7703E77F">
      <w:pPr>
        <w:bidi w:val="0"/>
        <w:ind w:firstLine="1922" w:firstLineChars="600"/>
        <w:jc w:val="left"/>
        <w:rPr>
          <w:rFonts w:ascii="微软雅黑" w:hAnsi="微软雅黑" w:eastAsia="微软雅黑" w:cs="微软雅黑"/>
          <w:b/>
          <w:sz w:val="32"/>
        </w:rPr>
      </w:pPr>
    </w:p>
    <w:p w14:paraId="7DEA1DDF">
      <w:pPr>
        <w:bidi w:val="0"/>
        <w:ind w:firstLine="1922" w:firstLineChars="600"/>
        <w:jc w:val="left"/>
        <w:rPr>
          <w:rFonts w:ascii="微软雅黑" w:hAnsi="微软雅黑" w:eastAsia="微软雅黑" w:cs="微软雅黑"/>
          <w:b/>
          <w:sz w:val="32"/>
        </w:rPr>
      </w:pPr>
    </w:p>
    <w:p w14:paraId="1DB7F7F3">
      <w:pPr>
        <w:bidi w:val="0"/>
        <w:ind w:firstLine="1922" w:firstLineChars="600"/>
        <w:jc w:val="left"/>
        <w:rPr>
          <w:rFonts w:ascii="微软雅黑" w:hAnsi="微软雅黑" w:eastAsia="微软雅黑" w:cs="微软雅黑"/>
          <w:b/>
          <w:sz w:val="32"/>
        </w:rPr>
      </w:pPr>
    </w:p>
    <w:p w14:paraId="1BD70E3C">
      <w:pPr>
        <w:bidi w:val="0"/>
        <w:ind w:firstLine="1922" w:firstLineChars="600"/>
        <w:jc w:val="left"/>
        <w:rPr>
          <w:rFonts w:ascii="微软雅黑" w:hAnsi="微软雅黑" w:eastAsia="微软雅黑" w:cs="微软雅黑"/>
          <w:b/>
          <w:sz w:val="32"/>
        </w:rPr>
      </w:pPr>
    </w:p>
    <w:p w14:paraId="3BD57F77">
      <w:pPr>
        <w:bidi w:val="0"/>
        <w:ind w:firstLine="1922" w:firstLineChars="600"/>
        <w:jc w:val="left"/>
        <w:rPr>
          <w:rFonts w:ascii="微软雅黑" w:hAnsi="微软雅黑" w:eastAsia="微软雅黑" w:cs="微软雅黑"/>
          <w:b/>
          <w:sz w:val="32"/>
        </w:rPr>
      </w:pPr>
    </w:p>
    <w:p w14:paraId="480E1C2B">
      <w:pPr>
        <w:bidi w:val="0"/>
        <w:ind w:firstLine="1922" w:firstLineChars="600"/>
        <w:jc w:val="left"/>
        <w:rPr>
          <w:rFonts w:ascii="微软雅黑" w:hAnsi="微软雅黑" w:eastAsia="微软雅黑" w:cs="微软雅黑"/>
          <w:b/>
          <w:sz w:val="32"/>
        </w:rPr>
      </w:pPr>
    </w:p>
    <w:p w14:paraId="585BF5BD">
      <w:pPr>
        <w:bidi w:val="0"/>
        <w:ind w:firstLine="1922" w:firstLineChars="600"/>
        <w:jc w:val="left"/>
        <w:rPr>
          <w:rFonts w:ascii="微软雅黑" w:hAnsi="微软雅黑" w:eastAsia="微软雅黑" w:cs="微软雅黑"/>
          <w:b/>
          <w:sz w:val="32"/>
        </w:rPr>
      </w:pPr>
    </w:p>
    <w:p w14:paraId="169E6E24">
      <w:pPr>
        <w:bidi w:val="0"/>
        <w:ind w:firstLine="1922" w:firstLineChars="600"/>
        <w:jc w:val="left"/>
        <w:rPr>
          <w:rFonts w:ascii="微软雅黑" w:hAnsi="微软雅黑" w:eastAsia="微软雅黑" w:cs="微软雅黑"/>
          <w:b/>
          <w:sz w:val="32"/>
        </w:rPr>
      </w:pPr>
    </w:p>
    <w:p w14:paraId="4CDFFBAE">
      <w:pPr>
        <w:bidi w:val="0"/>
        <w:ind w:firstLine="1922" w:firstLineChars="600"/>
        <w:jc w:val="left"/>
        <w:rPr>
          <w:rFonts w:ascii="微软雅黑" w:hAnsi="微软雅黑" w:eastAsia="微软雅黑" w:cs="微软雅黑"/>
          <w:b/>
          <w:sz w:val="32"/>
        </w:rPr>
      </w:pPr>
    </w:p>
    <w:p w14:paraId="7A20B57D">
      <w:pPr>
        <w:bidi w:val="0"/>
        <w:jc w:val="left"/>
        <w:rPr>
          <w:rFonts w:ascii="微软雅黑" w:hAnsi="微软雅黑" w:eastAsia="微软雅黑" w:cs="微软雅黑"/>
          <w:b/>
          <w:sz w:val="32"/>
        </w:rPr>
      </w:pPr>
    </w:p>
    <w:p w14:paraId="33FDC4F8">
      <w:pPr>
        <w:pStyle w:val="2"/>
        <w:numPr>
          <w:ilvl w:val="0"/>
          <w:numId w:val="1"/>
        </w:numPr>
        <w:tabs>
          <w:tab w:val="left" w:pos="965"/>
          <w:tab w:val="left" w:pos="966"/>
        </w:tabs>
        <w:spacing w:before="526" w:after="0" w:line="240" w:lineRule="auto"/>
        <w:ind w:left="966" w:right="0" w:hanging="851"/>
        <w:jc w:val="left"/>
        <w:outlineLvl w:val="0"/>
        <w:rPr>
          <w:sz w:val="36"/>
          <w:szCs w:val="21"/>
        </w:rPr>
      </w:pPr>
      <w:bookmarkStart w:id="1" w:name="_Toc6019"/>
      <w:r>
        <w:rPr>
          <w:rFonts w:hint="eastAsia" w:eastAsia="宋体"/>
          <w:w w:val="120"/>
          <w:sz w:val="36"/>
          <w:szCs w:val="21"/>
          <w:lang w:eastAsia="zh-CN"/>
        </w:rPr>
        <w:t>使用前的准备工作</w:t>
      </w:r>
      <w:bookmarkEnd w:id="1"/>
    </w:p>
    <w:p w14:paraId="0513E975"/>
    <w:p w14:paraId="2F7B4C5E"/>
    <w:p w14:paraId="15B601BE">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pPr>
      <w:bookmarkStart w:id="2" w:name="_Toc18721"/>
      <w:bookmarkStart w:id="3" w:name="_Toc19375"/>
      <w:r>
        <w:rPr>
          <w:rFonts w:hint="eastAsia" w:ascii="黑体" w:hAnsi="黑体" w:eastAsia="黑体" w:cs="黑体"/>
          <w:b w:val="0"/>
          <w:bCs/>
          <w:i/>
          <w:iCs/>
          <w:spacing w:val="-4"/>
          <w:w w:val="130"/>
          <w:sz w:val="22"/>
          <w:szCs w:val="21"/>
          <w:lang w:val="en-US" w:eastAsia="zh-CN"/>
        </w:rPr>
        <w:t>检查产品配件清单</w:t>
      </w:r>
      <w:bookmarkEnd w:id="2"/>
      <w:bookmarkEnd w:id="3"/>
    </w:p>
    <w:p w14:paraId="5FE69143">
      <w:pPr>
        <w:pStyle w:val="9"/>
        <w:keepNext w:val="0"/>
        <w:keepLines w:val="0"/>
        <w:pageBreakBefore w:val="0"/>
        <w:widowControl w:val="0"/>
        <w:numPr>
          <w:ilvl w:val="0"/>
          <w:numId w:val="0"/>
        </w:numPr>
        <w:tabs>
          <w:tab w:val="left" w:pos="1249"/>
          <w:tab w:val="left" w:pos="1250"/>
        </w:tabs>
        <w:kinsoku/>
        <w:wordWrap/>
        <w:overflowPunct/>
        <w:topLinePunct w:val="0"/>
        <w:autoSpaceDE w:val="0"/>
        <w:autoSpaceDN w:val="0"/>
        <w:bidi w:val="0"/>
        <w:adjustRightInd/>
        <w:snapToGrid/>
        <w:spacing w:before="0" w:after="0" w:line="360" w:lineRule="auto"/>
        <w:ind w:left="115" w:leftChars="0" w:right="1050" w:rightChars="500"/>
        <w:jc w:val="left"/>
        <w:textAlignment w:val="auto"/>
        <w:outlineLvl w:val="1"/>
      </w:pPr>
    </w:p>
    <w:p w14:paraId="69B18F43">
      <w:pPr>
        <w:rPr>
          <w:rFonts w:hint="eastAsia"/>
          <w:lang w:val="en-US" w:eastAsia="zh-CN"/>
        </w:rPr>
      </w:pPr>
      <w:r>
        <w:rPr>
          <w:rFonts w:hint="eastAsia"/>
          <w:lang w:val="en-US" w:eastAsia="zh-CN"/>
        </w:rPr>
        <w:t>用户在上手SIGMA产品时，首先需要检查产品配件是否完整：</w:t>
      </w:r>
    </w:p>
    <w:p w14:paraId="402E9475">
      <w:pPr>
        <w:numPr>
          <w:ilvl w:val="0"/>
          <w:numId w:val="0"/>
        </w:numPr>
        <w:ind w:leftChars="0"/>
        <w:rPr>
          <w:rFonts w:hint="eastAsia"/>
          <w:lang w:val="en-US" w:eastAsia="zh-CN"/>
        </w:rPr>
      </w:pPr>
    </w:p>
    <w:p w14:paraId="707E95CE">
      <w:pPr>
        <w:numPr>
          <w:ilvl w:val="0"/>
          <w:numId w:val="2"/>
        </w:numPr>
        <w:ind w:left="420" w:leftChars="0" w:hanging="420" w:firstLineChars="0"/>
        <w:rPr>
          <w:rFonts w:hint="default" w:eastAsiaTheme="minorEastAsia"/>
          <w:lang w:val="en-US" w:eastAsia="zh-CN"/>
        </w:rPr>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421005</wp:posOffset>
            </wp:positionV>
            <wp:extent cx="3250565" cy="3395345"/>
            <wp:effectExtent l="0" t="0" r="6985" b="14605"/>
            <wp:wrapTopAndBottom/>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5"/>
                    <a:stretch>
                      <a:fillRect/>
                    </a:stretch>
                  </pic:blipFill>
                  <pic:spPr>
                    <a:xfrm>
                      <a:off x="0" y="0"/>
                      <a:ext cx="3250565" cy="3395345"/>
                    </a:xfrm>
                    <a:prstGeom prst="rect">
                      <a:avLst/>
                    </a:prstGeom>
                    <a:noFill/>
                    <a:ln>
                      <a:noFill/>
                    </a:ln>
                  </pic:spPr>
                </pic:pic>
              </a:graphicData>
            </a:graphic>
          </wp:anchor>
        </w:drawing>
      </w:r>
      <w:r>
        <w:rPr>
          <w:rFonts w:hint="eastAsia"/>
          <w:lang w:val="en-US" w:eastAsia="zh-CN"/>
        </w:rPr>
        <w:t>SIGMA具有双天线组合功能，需要配置两个GNSS天线以及两根射频线 FAKRA-Z转TNC转接线用于连接模组；</w:t>
      </w:r>
    </w:p>
    <w:p w14:paraId="02CDE07E">
      <w:pPr>
        <w:bidi w:val="0"/>
        <w:ind w:firstLine="1050" w:firstLineChars="500"/>
        <w:jc w:val="left"/>
        <w:rPr>
          <w:rFonts w:hint="eastAsia" w:eastAsia="宋体"/>
          <w:lang w:val="en-US"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3129280</wp:posOffset>
            </wp:positionH>
            <wp:positionV relativeFrom="paragraph">
              <wp:posOffset>231140</wp:posOffset>
            </wp:positionV>
            <wp:extent cx="3092450" cy="2481580"/>
            <wp:effectExtent l="0" t="0" r="12700" b="13970"/>
            <wp:wrapTopAndBottom/>
            <wp:docPr id="43" name="图片 43" descr="WechatIMG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WechatIMG394"/>
                    <pic:cNvPicPr>
                      <a:picLocks noChangeAspect="1"/>
                    </pic:cNvPicPr>
                  </pic:nvPicPr>
                  <pic:blipFill>
                    <a:blip r:embed="rId6">
                      <a:lum bright="6000" contrast="6000"/>
                    </a:blip>
                    <a:stretch>
                      <a:fillRect/>
                    </a:stretch>
                  </pic:blipFill>
                  <pic:spPr>
                    <a:xfrm>
                      <a:off x="0" y="0"/>
                      <a:ext cx="3092450" cy="2481580"/>
                    </a:xfrm>
                    <a:prstGeom prst="rect">
                      <a:avLst/>
                    </a:prstGeom>
                  </pic:spPr>
                </pic:pic>
              </a:graphicData>
            </a:graphic>
          </wp:anchor>
        </w:drawing>
      </w:r>
      <w:r>
        <w:rPr>
          <w:rFonts w:hint="eastAsia" w:eastAsia="宋体"/>
          <w:b/>
          <w:bCs/>
          <w:i/>
          <w:iCs/>
          <w:lang w:val="en-US" w:eastAsia="zh-CN"/>
        </w:rPr>
        <w:t>图一</w:t>
      </w:r>
      <w:r>
        <w:rPr>
          <w:rFonts w:hint="eastAsia" w:eastAsia="宋体"/>
          <w:lang w:val="en-US" w:eastAsia="zh-CN"/>
        </w:rPr>
        <w:t xml:space="preserve">：高精度蘑菇头天线实物图              </w:t>
      </w:r>
      <w:r>
        <w:rPr>
          <w:rFonts w:hint="eastAsia" w:eastAsia="宋体"/>
          <w:b/>
          <w:bCs/>
          <w:i/>
          <w:iCs/>
          <w:lang w:val="en-US" w:eastAsia="zh-CN"/>
        </w:rPr>
        <w:t>图二</w:t>
      </w:r>
      <w:r>
        <w:rPr>
          <w:rFonts w:hint="eastAsia" w:eastAsia="宋体"/>
          <w:lang w:val="en-US" w:eastAsia="zh-CN"/>
        </w:rPr>
        <w:t>：Sigma 射频线 FAKRA-Z转TNC实物图</w:t>
      </w:r>
    </w:p>
    <w:p w14:paraId="30CE8CB8">
      <w:pPr>
        <w:bidi w:val="0"/>
        <w:jc w:val="left"/>
        <w:rPr>
          <w:rFonts w:hint="eastAsia" w:eastAsia="宋体"/>
          <w:lang w:val="en-US" w:eastAsia="zh-CN"/>
        </w:rPr>
      </w:pPr>
    </w:p>
    <w:p w14:paraId="262A4842">
      <w:pPr>
        <w:numPr>
          <w:ilvl w:val="0"/>
          <w:numId w:val="0"/>
        </w:numPr>
        <w:ind w:leftChars="0"/>
        <w:rPr>
          <w:rFonts w:hint="default" w:eastAsiaTheme="minorEastAsia"/>
          <w:lang w:val="en-US" w:eastAsia="zh-CN"/>
        </w:rPr>
      </w:pPr>
    </w:p>
    <w:p w14:paraId="68DE9C61">
      <w:pPr>
        <w:numPr>
          <w:ilvl w:val="0"/>
          <w:numId w:val="2"/>
        </w:numPr>
        <w:ind w:left="420" w:leftChars="0" w:hanging="420" w:firstLineChars="0"/>
        <w:rPr>
          <w:rFonts w:hint="default" w:eastAsiaTheme="minorEastAsia"/>
          <w:lang w:val="en-US" w:eastAsia="zh-CN"/>
        </w:rPr>
      </w:pPr>
      <w:r>
        <w:rPr>
          <w:rFonts w:hint="eastAsia"/>
          <w:lang w:val="en-US" w:eastAsia="zh-CN"/>
        </w:rPr>
        <w:t>SIGMA包含4G联网功能，需要配置一根4G天线用于连接模组，此外需要一张SIM卡用于连网（自备）；</w:t>
      </w:r>
    </w:p>
    <w:p w14:paraId="7F59EC4C">
      <w:pPr>
        <w:numPr>
          <w:ilvl w:val="0"/>
          <w:numId w:val="0"/>
        </w:numPr>
        <w:ind w:leftChars="0"/>
        <w:rPr>
          <w:rFonts w:hint="default" w:eastAsia="宋体"/>
          <w:lang w:val="en-US" w:eastAsia="zh-CN"/>
        </w:rPr>
      </w:pPr>
      <w:r>
        <w:drawing>
          <wp:anchor distT="0" distB="0" distL="114300" distR="114300" simplePos="0" relativeHeight="251661312" behindDoc="0" locked="0" layoutInCell="1" allowOverlap="1">
            <wp:simplePos x="0" y="0"/>
            <wp:positionH relativeFrom="column">
              <wp:posOffset>163830</wp:posOffset>
            </wp:positionH>
            <wp:positionV relativeFrom="paragraph">
              <wp:posOffset>77470</wp:posOffset>
            </wp:positionV>
            <wp:extent cx="2856230" cy="2141220"/>
            <wp:effectExtent l="0" t="0" r="0" b="0"/>
            <wp:wrapTopAndBottom/>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7"/>
                    <a:stretch>
                      <a:fillRect/>
                    </a:stretch>
                  </pic:blipFill>
                  <pic:spPr>
                    <a:xfrm>
                      <a:off x="0" y="0"/>
                      <a:ext cx="2856230" cy="214122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3295650</wp:posOffset>
            </wp:positionH>
            <wp:positionV relativeFrom="paragraph">
              <wp:posOffset>224155</wp:posOffset>
            </wp:positionV>
            <wp:extent cx="2127250" cy="1595755"/>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2127250" cy="1595755"/>
                    </a:xfrm>
                    <a:prstGeom prst="rect">
                      <a:avLst/>
                    </a:prstGeom>
                    <a:noFill/>
                    <a:ln>
                      <a:noFill/>
                    </a:ln>
                  </pic:spPr>
                </pic:pic>
              </a:graphicData>
            </a:graphic>
          </wp:anchor>
        </w:drawing>
      </w:r>
      <w:r>
        <w:rPr>
          <w:rFonts w:hint="eastAsia"/>
          <w:lang w:val="en-US" w:eastAsia="zh-CN"/>
        </w:rPr>
        <w:t xml:space="preserve">                </w:t>
      </w:r>
      <w:r>
        <w:rPr>
          <w:rFonts w:hint="eastAsia" w:eastAsia="宋体"/>
          <w:b/>
          <w:bCs/>
          <w:i/>
          <w:iCs/>
          <w:lang w:val="en-US" w:eastAsia="zh-CN"/>
        </w:rPr>
        <w:t>图三</w:t>
      </w:r>
      <w:r>
        <w:rPr>
          <w:rFonts w:hint="eastAsia" w:eastAsia="宋体"/>
          <w:lang w:val="en-US" w:eastAsia="zh-CN"/>
        </w:rPr>
        <w:t xml:space="preserve">：4G天线实物图                       </w:t>
      </w:r>
      <w:r>
        <w:rPr>
          <w:rFonts w:hint="eastAsia" w:eastAsia="宋体"/>
          <w:b/>
          <w:bCs/>
          <w:i/>
          <w:iCs/>
          <w:lang w:val="en-US" w:eastAsia="zh-CN"/>
        </w:rPr>
        <w:t>图四</w:t>
      </w:r>
      <w:r>
        <w:rPr>
          <w:rFonts w:hint="eastAsia" w:eastAsia="宋体"/>
          <w:lang w:val="en-US" w:eastAsia="zh-CN"/>
        </w:rPr>
        <w:t xml:space="preserve">：物联网卡实物图 </w:t>
      </w:r>
    </w:p>
    <w:p w14:paraId="4CCA6E45">
      <w:pPr>
        <w:numPr>
          <w:ilvl w:val="0"/>
          <w:numId w:val="0"/>
        </w:numPr>
        <w:ind w:leftChars="0"/>
        <w:rPr>
          <w:rFonts w:hint="eastAsia" w:eastAsia="宋体"/>
          <w:lang w:val="en-US" w:eastAsia="zh-CN"/>
        </w:rPr>
      </w:pPr>
    </w:p>
    <w:p w14:paraId="47CD4638">
      <w:pPr>
        <w:numPr>
          <w:ilvl w:val="0"/>
          <w:numId w:val="0"/>
        </w:numPr>
        <w:ind w:leftChars="0"/>
        <w:rPr>
          <w:rFonts w:hint="default" w:eastAsia="宋体"/>
          <w:lang w:val="en-US" w:eastAsia="zh-CN"/>
        </w:rPr>
      </w:pPr>
    </w:p>
    <w:p w14:paraId="1C564A9F">
      <w:pPr>
        <w:numPr>
          <w:ilvl w:val="0"/>
          <w:numId w:val="0"/>
        </w:numPr>
        <w:ind w:leftChars="0"/>
        <w:rPr>
          <w:rFonts w:hint="default" w:eastAsiaTheme="minorEastAsia"/>
          <w:lang w:val="en-US" w:eastAsia="zh-CN"/>
        </w:rPr>
      </w:pPr>
    </w:p>
    <w:p w14:paraId="2E6DD8ED">
      <w:pPr>
        <w:numPr>
          <w:ilvl w:val="0"/>
          <w:numId w:val="2"/>
        </w:numPr>
        <w:ind w:left="420" w:leftChars="0" w:hanging="420" w:firstLineChars="0"/>
        <w:rPr>
          <w:rFonts w:hint="default" w:eastAsiaTheme="minorEastAsia"/>
          <w:lang w:val="en-US" w:eastAsia="zh-CN"/>
        </w:rPr>
      </w:pPr>
      <w:r>
        <w:rPr>
          <w:rFonts w:hint="eastAsia"/>
          <w:lang w:val="en-US" w:eastAsia="zh-CN"/>
        </w:rPr>
        <w:t>对于SIGMA，均配置MX23A18NF1转DB9航插与USB转 RS232/RS422模组，用于给模组供电以及将模组与PC或者工控机连接通讯；</w:t>
      </w:r>
    </w:p>
    <w:p w14:paraId="3780C863">
      <w:pPr>
        <w:widowControl w:val="0"/>
        <w:numPr>
          <w:ilvl w:val="0"/>
          <w:numId w:val="0"/>
        </w:numPr>
        <w:jc w:val="both"/>
      </w:pPr>
      <w:r>
        <w:rPr>
          <w:rFonts w:hint="eastAsia"/>
          <w:lang w:val="en-US" w:eastAsia="zh-CN"/>
        </w:rPr>
        <w:t xml:space="preserve">   </w:t>
      </w:r>
    </w:p>
    <w:p w14:paraId="11D77463">
      <w:pPr>
        <w:bidi w:val="0"/>
        <w:ind w:firstLine="4230" w:firstLineChars="1800"/>
        <w:jc w:val="left"/>
        <w:rPr>
          <w:rFonts w:hint="eastAsia" w:eastAsia="宋体"/>
          <w:b/>
          <w:bCs/>
          <w:i/>
          <w:iCs/>
          <w:lang w:val="en-US" w:eastAsia="zh-CN"/>
        </w:rPr>
      </w:pPr>
      <w:r>
        <w:rPr>
          <w:rFonts w:hint="eastAsia" w:eastAsia="宋体" w:cs="Tahoma"/>
          <w:spacing w:val="-9"/>
          <w:w w:val="115"/>
          <w:sz w:val="22"/>
          <w:szCs w:val="22"/>
          <w:lang w:val="en-US" w:eastAsia="zh-CN" w:bidi="en-US"/>
        </w:rPr>
        <w:drawing>
          <wp:anchor distT="0" distB="0" distL="114300" distR="114300" simplePos="0" relativeHeight="251663360" behindDoc="0" locked="0" layoutInCell="1" allowOverlap="1">
            <wp:simplePos x="0" y="0"/>
            <wp:positionH relativeFrom="column">
              <wp:posOffset>3881120</wp:posOffset>
            </wp:positionH>
            <wp:positionV relativeFrom="paragraph">
              <wp:posOffset>521335</wp:posOffset>
            </wp:positionV>
            <wp:extent cx="2619375" cy="1924050"/>
            <wp:effectExtent l="0" t="0" r="9525" b="0"/>
            <wp:wrapTopAndBottom/>
            <wp:docPr id="714" name="图片 714" descr="O1CN01iPArMA1ZIMYtuyo8G_!!65677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图片 714" descr="O1CN01iPArMA1ZIMYtuyo8G_!!656773171"/>
                    <pic:cNvPicPr>
                      <a:picLocks noChangeAspect="1"/>
                    </pic:cNvPicPr>
                  </pic:nvPicPr>
                  <pic:blipFill>
                    <a:blip r:embed="rId9"/>
                    <a:stretch>
                      <a:fillRect/>
                    </a:stretch>
                  </pic:blipFill>
                  <pic:spPr>
                    <a:xfrm>
                      <a:off x="0" y="0"/>
                      <a:ext cx="2619375" cy="192405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-414655</wp:posOffset>
            </wp:positionH>
            <wp:positionV relativeFrom="paragraph">
              <wp:posOffset>5080</wp:posOffset>
            </wp:positionV>
            <wp:extent cx="4284980" cy="2656840"/>
            <wp:effectExtent l="0" t="0" r="1270" b="1016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4284980" cy="2656840"/>
                    </a:xfrm>
                    <a:prstGeom prst="rect">
                      <a:avLst/>
                    </a:prstGeom>
                    <a:noFill/>
                    <a:ln>
                      <a:noFill/>
                    </a:ln>
                  </pic:spPr>
                </pic:pic>
              </a:graphicData>
            </a:graphic>
          </wp:anchor>
        </w:drawing>
      </w:r>
    </w:p>
    <w:p w14:paraId="39987AE9">
      <w:pPr>
        <w:bidi w:val="0"/>
        <w:ind w:firstLine="631" w:firstLineChars="300"/>
        <w:jc w:val="left"/>
        <w:rPr>
          <w:rFonts w:hint="default" w:eastAsia="宋体"/>
          <w:lang w:val="en-US" w:eastAsia="zh-CN"/>
        </w:rPr>
      </w:pPr>
      <w:r>
        <w:rPr>
          <w:rFonts w:hint="eastAsia" w:eastAsia="宋体"/>
          <w:b/>
          <w:bCs/>
          <w:i/>
          <w:iCs/>
          <w:lang w:val="en-US" w:eastAsia="zh-CN"/>
        </w:rPr>
        <w:t>图五</w:t>
      </w:r>
      <w:r>
        <w:rPr>
          <w:rFonts w:hint="eastAsia" w:eastAsia="宋体"/>
          <w:lang w:val="en-US" w:eastAsia="zh-CN"/>
        </w:rPr>
        <w:t xml:space="preserve">：Sigma航插MX23A18NF1转DB9三口电源              </w:t>
      </w:r>
      <w:r>
        <w:rPr>
          <w:rFonts w:hint="eastAsia" w:eastAsia="宋体"/>
          <w:b/>
          <w:bCs/>
          <w:i/>
          <w:iCs/>
          <w:lang w:val="en-US" w:eastAsia="zh-CN"/>
        </w:rPr>
        <w:t>图六</w:t>
      </w:r>
      <w:r>
        <w:rPr>
          <w:rFonts w:hint="eastAsia" w:eastAsia="宋体"/>
          <w:lang w:val="en-US" w:eastAsia="zh-CN"/>
        </w:rPr>
        <w:t>：USB转 RS232/RS422模组</w:t>
      </w:r>
    </w:p>
    <w:p w14:paraId="1167CEFE">
      <w:pPr>
        <w:bidi w:val="0"/>
        <w:ind w:firstLine="630" w:firstLineChars="300"/>
        <w:jc w:val="left"/>
        <w:rPr>
          <w:rFonts w:hint="default" w:eastAsia="宋体"/>
          <w:lang w:val="en-US" w:eastAsia="zh-CN"/>
        </w:rPr>
      </w:pPr>
    </w:p>
    <w:p w14:paraId="4A8830E3">
      <w:pPr>
        <w:widowControl w:val="0"/>
        <w:numPr>
          <w:ilvl w:val="0"/>
          <w:numId w:val="0"/>
        </w:numPr>
        <w:jc w:val="both"/>
        <w:rPr>
          <w:rFonts w:hint="eastAsia"/>
          <w:lang w:val="en-US" w:eastAsia="zh-CN"/>
        </w:rPr>
      </w:pPr>
    </w:p>
    <w:p w14:paraId="6D25E157">
      <w:pPr>
        <w:widowControl w:val="0"/>
        <w:numPr>
          <w:ilvl w:val="0"/>
          <w:numId w:val="0"/>
        </w:numPr>
        <w:jc w:val="both"/>
        <w:rPr>
          <w:rFonts w:hint="eastAsia"/>
          <w:lang w:val="en-US" w:eastAsia="zh-CN"/>
        </w:rPr>
      </w:pPr>
      <w:r>
        <w:rPr>
          <w:rFonts w:hint="eastAsia"/>
          <w:lang w:val="en-US" w:eastAsia="zh-CN"/>
        </w:rPr>
        <w:t>因此对于SIGMA整套模组设备，完整的配件清单包含两个GNSS天线、两根天线转接线、一根4G天线、一张SIM卡（用户自己提供）、一条主插头航插与一个USB转接模组；</w:t>
      </w:r>
    </w:p>
    <w:p w14:paraId="58ECB163">
      <w:pPr>
        <w:widowControl w:val="0"/>
        <w:numPr>
          <w:ilvl w:val="0"/>
          <w:numId w:val="0"/>
        </w:numPr>
        <w:jc w:val="both"/>
        <w:rPr>
          <w:rFonts w:hint="eastAsia"/>
          <w:lang w:val="en-US" w:eastAsia="zh-CN"/>
        </w:rPr>
      </w:pPr>
    </w:p>
    <w:p w14:paraId="20946801">
      <w:pPr>
        <w:widowControl w:val="0"/>
        <w:numPr>
          <w:ilvl w:val="0"/>
          <w:numId w:val="0"/>
        </w:numPr>
        <w:jc w:val="both"/>
        <w:rPr>
          <w:rFonts w:hint="default"/>
          <w:lang w:val="en-US" w:eastAsia="zh-CN"/>
        </w:rPr>
      </w:pPr>
    </w:p>
    <w:p w14:paraId="57FF0CD0">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pPr>
      <w:bookmarkStart w:id="4" w:name="_Toc16329"/>
      <w:bookmarkStart w:id="5" w:name="_Toc11796"/>
      <w:r>
        <w:rPr>
          <w:rFonts w:hint="eastAsia" w:ascii="黑体" w:hAnsi="黑体" w:eastAsia="黑体" w:cs="黑体"/>
          <w:b w:val="0"/>
          <w:bCs/>
          <w:i/>
          <w:iCs/>
          <w:spacing w:val="-4"/>
          <w:w w:val="130"/>
          <w:sz w:val="22"/>
          <w:szCs w:val="21"/>
          <w:lang w:val="en-US" w:eastAsia="zh-CN"/>
        </w:rPr>
        <w:t>检查配套软件、SDK以及驱动环境</w:t>
      </w:r>
      <w:bookmarkEnd w:id="4"/>
      <w:bookmarkEnd w:id="5"/>
    </w:p>
    <w:p w14:paraId="7792F931">
      <w:pPr>
        <w:pStyle w:val="9"/>
        <w:keepNext w:val="0"/>
        <w:keepLines w:val="0"/>
        <w:pageBreakBefore w:val="0"/>
        <w:widowControl w:val="0"/>
        <w:numPr>
          <w:ilvl w:val="0"/>
          <w:numId w:val="0"/>
        </w:numPr>
        <w:tabs>
          <w:tab w:val="left" w:pos="1249"/>
          <w:tab w:val="left" w:pos="1250"/>
        </w:tabs>
        <w:kinsoku/>
        <w:wordWrap/>
        <w:overflowPunct/>
        <w:topLinePunct w:val="0"/>
        <w:autoSpaceDE w:val="0"/>
        <w:autoSpaceDN w:val="0"/>
        <w:bidi w:val="0"/>
        <w:adjustRightInd/>
        <w:snapToGrid/>
        <w:spacing w:before="0" w:after="0" w:line="360" w:lineRule="auto"/>
        <w:ind w:left="115" w:leftChars="0" w:right="1050" w:rightChars="500"/>
        <w:jc w:val="left"/>
        <w:textAlignment w:val="auto"/>
        <w:outlineLvl w:val="1"/>
      </w:pPr>
    </w:p>
    <w:p w14:paraId="2FB86DE3">
      <w:pPr>
        <w:pStyle w:val="9"/>
        <w:keepNext w:val="0"/>
        <w:keepLines w:val="0"/>
        <w:pageBreakBefore w:val="0"/>
        <w:widowControl w:val="0"/>
        <w:numPr>
          <w:ilvl w:val="0"/>
          <w:numId w:val="0"/>
        </w:numPr>
        <w:tabs>
          <w:tab w:val="left" w:pos="1249"/>
          <w:tab w:val="left" w:pos="1250"/>
        </w:tabs>
        <w:kinsoku/>
        <w:wordWrap/>
        <w:overflowPunct/>
        <w:topLinePunct w:val="0"/>
        <w:autoSpaceDE w:val="0"/>
        <w:autoSpaceDN w:val="0"/>
        <w:bidi w:val="0"/>
        <w:adjustRightInd/>
        <w:snapToGrid/>
        <w:spacing w:before="0" w:after="0" w:line="360" w:lineRule="auto"/>
        <w:ind w:left="115" w:leftChars="0" w:right="1050" w:rightChars="500"/>
        <w:jc w:val="left"/>
        <w:textAlignment w:val="auto"/>
        <w:outlineLvl w:val="1"/>
        <w:rPr>
          <w:rFonts w:hint="eastAsia" w:asciiTheme="minorHAnsi" w:hAnsiTheme="minorHAnsi" w:eastAsiaTheme="minorEastAsia" w:cstheme="minorBidi"/>
          <w:kern w:val="2"/>
          <w:sz w:val="21"/>
          <w:szCs w:val="24"/>
          <w:lang w:val="en-US" w:eastAsia="zh-CN" w:bidi="ar-SA"/>
        </w:rPr>
      </w:pPr>
      <w:bookmarkStart w:id="6" w:name="_Toc20828"/>
      <w:bookmarkStart w:id="7" w:name="_Toc29836"/>
      <w:r>
        <w:rPr>
          <w:rFonts w:hint="eastAsia" w:asciiTheme="minorHAnsi" w:hAnsiTheme="minorHAnsi" w:eastAsiaTheme="minorEastAsia" w:cstheme="minorBidi"/>
          <w:kern w:val="2"/>
          <w:sz w:val="21"/>
          <w:szCs w:val="24"/>
          <w:lang w:val="en-US" w:eastAsia="zh-CN" w:bidi="ar-SA"/>
        </w:rPr>
        <w:t>用户在购买产品后，FDISystems会提供配套的软件、SDK支持：</w:t>
      </w:r>
      <w:bookmarkEnd w:id="6"/>
      <w:bookmarkEnd w:id="7"/>
    </w:p>
    <w:p w14:paraId="666D581E">
      <w:pPr>
        <w:numPr>
          <w:ilvl w:val="0"/>
          <w:numId w:val="2"/>
        </w:numPr>
        <w:ind w:left="420" w:leftChars="0" w:hanging="420" w:firstLineChars="0"/>
        <w:rPr>
          <w:rFonts w:hint="default"/>
          <w:lang w:val="en-US" w:eastAsia="zh-CN"/>
        </w:rPr>
      </w:pPr>
      <w:r>
        <w:rPr>
          <w:rFonts w:hint="eastAsia"/>
          <w:lang w:val="en-US" w:eastAsia="zh-CN"/>
        </w:rPr>
        <w:t>上位机软件FDIGroundStation，打开它需要电脑安装一些基础的c/c++库文件。该软件目录下有一个相关的安装程序vcredist_x86.exe，如果FDIGroundStation打开失败则可以尝试点击该程序安装相关环境，如果上位机仍然打开失败，则建议安装VS（</w:t>
      </w:r>
      <w:r>
        <w:rPr>
          <w:rFonts w:ascii="Arial" w:hAnsi="Arial" w:eastAsia="宋体" w:cs="Arial"/>
          <w:i w:val="0"/>
          <w:iCs w:val="0"/>
          <w:caps w:val="0"/>
          <w:color w:val="333333"/>
          <w:spacing w:val="0"/>
          <w:sz w:val="19"/>
          <w:szCs w:val="19"/>
          <w:shd w:val="clear" w:fill="FFFFFF"/>
        </w:rPr>
        <w:t>Microsoft Visual Studio</w:t>
      </w:r>
      <w:r>
        <w:rPr>
          <w:rFonts w:hint="eastAsia"/>
          <w:lang w:val="en-US" w:eastAsia="zh-CN"/>
        </w:rPr>
        <w:t>）以配置为标准环境。</w:t>
      </w:r>
    </w:p>
    <w:p w14:paraId="15E9F1C0">
      <w:pPr>
        <w:numPr>
          <w:ilvl w:val="0"/>
          <w:numId w:val="0"/>
        </w:numPr>
        <w:ind w:leftChars="0"/>
        <w:rPr>
          <w:rFonts w:hint="default"/>
          <w:lang w:val="en-US" w:eastAsia="zh-CN"/>
        </w:rPr>
      </w:pPr>
    </w:p>
    <w:p w14:paraId="2D73FA18">
      <w:pPr>
        <w:numPr>
          <w:ilvl w:val="0"/>
          <w:numId w:val="2"/>
        </w:numPr>
        <w:ind w:left="420" w:leftChars="0" w:hanging="420" w:firstLineChars="0"/>
        <w:rPr>
          <w:rFonts w:hint="default"/>
          <w:lang w:val="en-US" w:eastAsia="zh-CN"/>
        </w:rPr>
      </w:pPr>
      <w:r>
        <w:rPr>
          <w:rFonts w:hint="eastAsia"/>
          <w:lang w:val="en-US" w:eastAsia="zh-CN"/>
        </w:rPr>
        <w:t>上位机软件FDIGroundStation目前仅支持在windows系统下运行；</w:t>
      </w:r>
    </w:p>
    <w:p w14:paraId="0D2928E7">
      <w:pPr>
        <w:numPr>
          <w:ilvl w:val="0"/>
          <w:numId w:val="0"/>
        </w:numPr>
        <w:ind w:leftChars="0"/>
        <w:rPr>
          <w:rFonts w:hint="default"/>
          <w:lang w:val="en-US" w:eastAsia="zh-CN"/>
        </w:rPr>
      </w:pPr>
    </w:p>
    <w:p w14:paraId="0785B966">
      <w:pPr>
        <w:numPr>
          <w:ilvl w:val="0"/>
          <w:numId w:val="2"/>
        </w:numPr>
        <w:ind w:left="420" w:leftChars="0" w:hanging="420" w:firstLineChars="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常用SDK包，包含单片机环境的SDK，ROS环境的SDK，matlab环境的SDK；</w:t>
      </w:r>
    </w:p>
    <w:p w14:paraId="1DD50262">
      <w:pPr>
        <w:numPr>
          <w:ilvl w:val="0"/>
          <w:numId w:val="0"/>
        </w:numPr>
        <w:ind w:leftChars="0"/>
        <w:rPr>
          <w:rFonts w:hint="default" w:asciiTheme="minorHAnsi" w:hAnsiTheme="minorHAnsi" w:eastAsiaTheme="minorEastAsia" w:cstheme="minorBidi"/>
          <w:kern w:val="2"/>
          <w:sz w:val="21"/>
          <w:szCs w:val="24"/>
          <w:lang w:val="en-US" w:eastAsia="zh-CN" w:bidi="ar-SA"/>
        </w:rPr>
      </w:pPr>
    </w:p>
    <w:p w14:paraId="49C1DF04">
      <w:pPr>
        <w:numPr>
          <w:ilvl w:val="0"/>
          <w:numId w:val="2"/>
        </w:numPr>
        <w:ind w:left="420" w:leftChars="0" w:hanging="420" w:firstLineChars="0"/>
        <w:rPr>
          <w:rFonts w:hint="eastAsia" w:cstheme="minorBidi"/>
          <w:kern w:val="2"/>
          <w:sz w:val="21"/>
          <w:szCs w:val="24"/>
          <w:lang w:val="en-US" w:eastAsia="zh-CN" w:bidi="ar-SA"/>
        </w:rPr>
      </w:pPr>
      <w:r>
        <w:rPr>
          <w:rFonts w:hint="eastAsia" w:cstheme="minorBidi"/>
          <w:kern w:val="2"/>
          <w:sz w:val="21"/>
          <w:szCs w:val="24"/>
          <w:lang w:val="en-US" w:eastAsia="zh-CN" w:bidi="ar-SA"/>
        </w:rPr>
        <w:t>ROS下的SDK程序，launch文件使用ahrs_driver.launch，其发布的topic包含/fdi_imu、/mag_pose_2d</w:t>
      </w:r>
    </w:p>
    <w:p w14:paraId="624A4BF4">
      <w:pPr>
        <w:numPr>
          <w:ilvl w:val="0"/>
          <w:numId w:val="0"/>
        </w:numPr>
        <w:ind w:left="420" w:leftChars="200" w:firstLine="0" w:firstLineChars="0"/>
        <w:rPr>
          <w:rFonts w:hint="eastAsia" w:cstheme="minorBidi"/>
          <w:kern w:val="2"/>
          <w:sz w:val="21"/>
          <w:szCs w:val="24"/>
          <w:lang w:val="en-US" w:eastAsia="zh-CN" w:bidi="ar-SA"/>
        </w:rPr>
      </w:pPr>
      <w:r>
        <w:rPr>
          <w:rFonts w:hint="eastAsia" w:cstheme="minorBidi"/>
          <w:kern w:val="2"/>
          <w:sz w:val="21"/>
          <w:szCs w:val="24"/>
          <w:lang w:val="en-US" w:eastAsia="zh-CN" w:bidi="ar-SA"/>
        </w:rPr>
        <w:t>以及/gps/fix等，里面的数据均通过解析模组串口发送的相关数据包获取，如果用户希望解析其它类型的数据，则可以按照ahrs_driver.cpp里编写的那样对其他它数据包里的数据进行解析与发布；</w:t>
      </w:r>
    </w:p>
    <w:p w14:paraId="1414E85C">
      <w:pPr>
        <w:numPr>
          <w:ilvl w:val="0"/>
          <w:numId w:val="0"/>
        </w:numPr>
        <w:ind w:left="420" w:leftChars="200" w:firstLine="0" w:firstLineChars="0"/>
        <w:rPr>
          <w:rFonts w:hint="eastAsia" w:cstheme="minorBidi"/>
          <w:kern w:val="2"/>
          <w:sz w:val="21"/>
          <w:szCs w:val="24"/>
          <w:lang w:val="en-US" w:eastAsia="zh-CN" w:bidi="ar-SA"/>
        </w:rPr>
      </w:pPr>
    </w:p>
    <w:p w14:paraId="4ECF4FBC">
      <w:pPr>
        <w:numPr>
          <w:ilvl w:val="0"/>
          <w:numId w:val="0"/>
        </w:numPr>
        <w:ind w:leftChars="0"/>
        <w:rPr>
          <w:rFonts w:hint="default" w:cstheme="minorBidi"/>
          <w:kern w:val="2"/>
          <w:sz w:val="21"/>
          <w:szCs w:val="24"/>
          <w:lang w:val="en-US" w:eastAsia="zh-CN" w:bidi="ar-SA"/>
        </w:rPr>
      </w:pPr>
    </w:p>
    <w:p w14:paraId="0A5A1991">
      <w:pPr>
        <w:numPr>
          <w:ilvl w:val="0"/>
          <w:numId w:val="2"/>
        </w:numPr>
        <w:ind w:left="420" w:leftChars="0" w:hanging="420" w:firstLineChars="0"/>
        <w:rPr>
          <w:rFonts w:hint="eastAsia" w:cstheme="minorBidi"/>
          <w:kern w:val="2"/>
          <w:sz w:val="21"/>
          <w:szCs w:val="24"/>
          <w:lang w:val="en-US" w:eastAsia="zh-CN" w:bidi="ar-SA"/>
        </w:rPr>
      </w:pPr>
      <w:r>
        <w:rPr>
          <w:rFonts w:hint="eastAsia" w:cstheme="minorBidi"/>
          <w:kern w:val="2"/>
          <w:sz w:val="21"/>
          <w:szCs w:val="24"/>
          <w:lang w:val="en-US" w:eastAsia="zh-CN" w:bidi="ar-SA"/>
        </w:rPr>
        <w:t>基本的驱动环境是需要的，需要安装CP210x的串口驱动，否则USB接上PC或工控机后无法正常识别串口号；</w:t>
      </w:r>
    </w:p>
    <w:p w14:paraId="0E1B7BA7">
      <w:pPr>
        <w:numPr>
          <w:ilvl w:val="0"/>
          <w:numId w:val="0"/>
        </w:numPr>
        <w:ind w:leftChars="0"/>
        <w:rPr>
          <w:rFonts w:hint="eastAsia" w:cstheme="minorBidi"/>
          <w:kern w:val="2"/>
          <w:sz w:val="21"/>
          <w:szCs w:val="24"/>
          <w:lang w:val="en-US" w:eastAsia="zh-CN" w:bidi="ar-SA"/>
        </w:rPr>
      </w:pPr>
    </w:p>
    <w:p w14:paraId="774EF399">
      <w:pPr>
        <w:numPr>
          <w:ilvl w:val="0"/>
          <w:numId w:val="0"/>
        </w:numPr>
        <w:ind w:leftChars="0"/>
        <w:rPr>
          <w:rFonts w:hint="eastAsia" w:cstheme="minorBidi"/>
          <w:kern w:val="2"/>
          <w:sz w:val="21"/>
          <w:szCs w:val="24"/>
          <w:lang w:val="en-US" w:eastAsia="zh-CN" w:bidi="ar-SA"/>
        </w:rPr>
      </w:pPr>
    </w:p>
    <w:p w14:paraId="342AB04B">
      <w:pPr>
        <w:pStyle w:val="2"/>
        <w:numPr>
          <w:ilvl w:val="0"/>
          <w:numId w:val="1"/>
        </w:numPr>
        <w:tabs>
          <w:tab w:val="left" w:pos="965"/>
          <w:tab w:val="left" w:pos="966"/>
        </w:tabs>
        <w:spacing w:before="526" w:after="0" w:line="240" w:lineRule="auto"/>
        <w:ind w:left="966" w:right="0" w:hanging="851"/>
        <w:jc w:val="left"/>
        <w:outlineLvl w:val="0"/>
        <w:rPr>
          <w:sz w:val="36"/>
          <w:szCs w:val="21"/>
        </w:rPr>
      </w:pPr>
      <w:bookmarkStart w:id="8" w:name="_Toc29323"/>
      <w:r>
        <w:rPr>
          <w:rFonts w:hint="eastAsia" w:eastAsia="宋体"/>
          <w:w w:val="120"/>
          <w:sz w:val="36"/>
          <w:szCs w:val="21"/>
          <w:lang w:eastAsia="zh-CN"/>
        </w:rPr>
        <w:t>快速连接</w:t>
      </w:r>
      <w:bookmarkEnd w:id="8"/>
    </w:p>
    <w:p w14:paraId="4E18E2EA">
      <w:pPr>
        <w:rPr>
          <w:rFonts w:hint="eastAsia" w:eastAsia="宋体"/>
          <w:w w:val="120"/>
          <w:lang w:eastAsia="zh-CN"/>
        </w:rPr>
      </w:pPr>
    </w:p>
    <w:p w14:paraId="31583EA1">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rPr>
          <w:rFonts w:hint="eastAsia" w:eastAsia="宋体"/>
          <w:lang w:val="en-US" w:eastAsia="zh-CN"/>
        </w:rPr>
      </w:pPr>
      <w:bookmarkStart w:id="9" w:name="_Toc6657"/>
      <w:bookmarkStart w:id="10" w:name="_Toc28309"/>
      <w:bookmarkStart w:id="11" w:name="_Toc24236"/>
      <w:r>
        <w:rPr>
          <w:rFonts w:hint="eastAsia" w:ascii="黑体" w:hAnsi="黑体" w:eastAsia="黑体" w:cs="黑体"/>
          <w:b w:val="0"/>
          <w:bCs/>
          <w:i/>
          <w:iCs/>
          <w:spacing w:val="-4"/>
          <w:w w:val="130"/>
          <w:sz w:val="24"/>
          <w:szCs w:val="22"/>
          <w:lang w:val="en-US" w:eastAsia="zh-CN"/>
        </w:rPr>
        <w:t>SIGMA产品</w:t>
      </w:r>
      <w:bookmarkEnd w:id="9"/>
      <w:r>
        <w:rPr>
          <w:rFonts w:hint="eastAsia" w:ascii="黑体" w:hAnsi="黑体" w:eastAsia="黑体" w:cs="黑体"/>
          <w:b w:val="0"/>
          <w:bCs/>
          <w:i/>
          <w:iCs/>
          <w:spacing w:val="-4"/>
          <w:w w:val="130"/>
          <w:sz w:val="24"/>
          <w:szCs w:val="22"/>
          <w:lang w:val="en-US" w:eastAsia="zh-CN"/>
        </w:rPr>
        <w:t>接口实物图</w:t>
      </w:r>
      <w:bookmarkEnd w:id="10"/>
      <w:r>
        <w:rPr>
          <w:rFonts w:hint="eastAsia" w:eastAsia="宋体"/>
          <w:lang w:val="en-US" w:eastAsia="zh-CN"/>
        </w:rPr>
        <w:t xml:space="preserve">                   </w:t>
      </w:r>
      <w:bookmarkEnd w:id="11"/>
    </w:p>
    <w:p w14:paraId="6E036505">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rPr>
          <w:rFonts w:hint="eastAsia" w:ascii="黑体" w:hAnsi="黑体" w:eastAsia="黑体" w:cs="黑体"/>
          <w:b w:val="0"/>
          <w:bCs/>
          <w:i/>
          <w:iCs/>
          <w:spacing w:val="-4"/>
          <w:w w:val="130"/>
          <w:sz w:val="24"/>
          <w:szCs w:val="22"/>
          <w:lang w:val="en-US" w:eastAsia="zh-CN"/>
        </w:rPr>
      </w:pPr>
      <w:bookmarkStart w:id="12" w:name="_Toc32654"/>
      <w:bookmarkStart w:id="13" w:name="_Toc6564"/>
      <w:r>
        <w:drawing>
          <wp:anchor distT="0" distB="0" distL="114300" distR="114300" simplePos="0" relativeHeight="251671552" behindDoc="0" locked="0" layoutInCell="1" allowOverlap="1">
            <wp:simplePos x="0" y="0"/>
            <wp:positionH relativeFrom="column">
              <wp:posOffset>387350</wp:posOffset>
            </wp:positionH>
            <wp:positionV relativeFrom="paragraph">
              <wp:posOffset>60325</wp:posOffset>
            </wp:positionV>
            <wp:extent cx="5559425" cy="4907280"/>
            <wp:effectExtent l="0" t="0" r="3175" b="7620"/>
            <wp:wrapTopAndBottom/>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59425" cy="4907280"/>
                    </a:xfrm>
                    <a:prstGeom prst="rect">
                      <a:avLst/>
                    </a:prstGeom>
                    <a:noFill/>
                    <a:ln>
                      <a:noFill/>
                    </a:ln>
                  </pic:spPr>
                </pic:pic>
              </a:graphicData>
            </a:graphic>
          </wp:anchor>
        </w:drawing>
      </w:r>
      <w:r>
        <w:rPr>
          <w:rFonts w:hint="eastAsia" w:ascii="黑体" w:hAnsi="黑体" w:eastAsia="黑体" w:cs="黑体"/>
          <w:b w:val="0"/>
          <w:bCs/>
          <w:i/>
          <w:iCs/>
          <w:spacing w:val="-4"/>
          <w:w w:val="130"/>
          <w:sz w:val="24"/>
          <w:szCs w:val="22"/>
          <w:lang w:val="en-US" w:eastAsia="zh-CN"/>
        </w:rPr>
        <w:t>连接说明</w:t>
      </w:r>
      <w:bookmarkEnd w:id="12"/>
      <w:bookmarkEnd w:id="13"/>
    </w:p>
    <w:p w14:paraId="5EA7E4CF">
      <w:pPr>
        <w:bidi w:val="0"/>
        <w:jc w:val="left"/>
        <w:rPr>
          <w:rFonts w:hint="eastAsia" w:eastAsia="宋体"/>
          <w:lang w:val="en-US" w:eastAsia="zh-CN"/>
        </w:rPr>
      </w:pPr>
    </w:p>
    <w:p w14:paraId="0E229AE5">
      <w:pPr>
        <w:numPr>
          <w:ilvl w:val="0"/>
          <w:numId w:val="3"/>
        </w:numPr>
        <w:ind w:left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配件里的MX23A18NF1转DB9航插，用于连接SIGMA主插头，DC线接直流电源，供电范围8V-48V；</w:t>
      </w:r>
    </w:p>
    <w:p w14:paraId="082C7400">
      <w:pPr>
        <w:numPr>
          <w:ilvl w:val="0"/>
          <w:numId w:val="0"/>
        </w:numPr>
        <w:ind w:leftChars="0"/>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默认线束标注的DB9-1对应主串口，用于连接上位机软件FDIGroundStation与输出FDILink数据协议；</w:t>
      </w:r>
    </w:p>
    <w:p w14:paraId="163096FC">
      <w:pPr>
        <w:numPr>
          <w:ilvl w:val="0"/>
          <w:numId w:val="0"/>
        </w:numPr>
        <w:ind w:leftChars="0"/>
        <w:rPr>
          <w:rFonts w:hint="eastAsia" w:asciiTheme="minorHAnsi" w:hAnsiTheme="minorHAnsi" w:eastAsiaTheme="minorEastAsia" w:cstheme="minorBidi"/>
          <w:kern w:val="2"/>
          <w:sz w:val="21"/>
          <w:szCs w:val="24"/>
          <w:lang w:val="en-US" w:eastAsia="zh-CN" w:bidi="ar-SA"/>
        </w:rPr>
      </w:pPr>
    </w:p>
    <w:p w14:paraId="3D227A6C">
      <w:pPr>
        <w:numPr>
          <w:ilvl w:val="0"/>
          <w:numId w:val="0"/>
        </w:numPr>
        <w:ind w:leftChars="0"/>
        <w:rPr>
          <w:rFonts w:hint="eastAsia" w:asciiTheme="minorHAnsi" w:hAnsiTheme="minorHAnsi" w:eastAsiaTheme="minorEastAsia" w:cstheme="minorBidi"/>
          <w:kern w:val="2"/>
          <w:sz w:val="21"/>
          <w:szCs w:val="24"/>
          <w:lang w:val="en-US" w:eastAsia="zh-CN" w:bidi="ar-SA"/>
        </w:rPr>
      </w:pPr>
    </w:p>
    <w:p w14:paraId="2EE8D269">
      <w:pPr>
        <w:numPr>
          <w:ilvl w:val="0"/>
          <w:numId w:val="3"/>
        </w:numPr>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两根 FAKRA-Z转TNC射频线，TNC端接GNSS蘑菇头天线， FAKRA-Z端分别连接上图里的主GNSS天线接口和从GNSS天线接口；</w:t>
      </w:r>
    </w:p>
    <w:p w14:paraId="54331F99">
      <w:pPr>
        <w:numPr>
          <w:ilvl w:val="0"/>
          <w:numId w:val="0"/>
        </w:numPr>
        <w:ind w:leftChars="0"/>
        <w:rPr>
          <w:rFonts w:hint="eastAsia" w:asciiTheme="minorHAnsi" w:hAnsiTheme="minorHAnsi" w:eastAsiaTheme="minorEastAsia" w:cstheme="minorBidi"/>
          <w:kern w:val="2"/>
          <w:sz w:val="21"/>
          <w:szCs w:val="24"/>
          <w:lang w:val="en-US" w:eastAsia="zh-CN" w:bidi="ar-SA"/>
        </w:rPr>
      </w:pPr>
    </w:p>
    <w:p w14:paraId="0D385C64">
      <w:pPr>
        <w:numPr>
          <w:ilvl w:val="0"/>
          <w:numId w:val="0"/>
        </w:numPr>
        <w:ind w:leftChars="0"/>
        <w:rPr>
          <w:rFonts w:hint="eastAsia" w:asciiTheme="minorHAnsi" w:hAnsiTheme="minorHAnsi" w:eastAsiaTheme="minorEastAsia" w:cstheme="minorBidi"/>
          <w:kern w:val="2"/>
          <w:sz w:val="21"/>
          <w:szCs w:val="24"/>
          <w:lang w:val="en-US" w:eastAsia="zh-CN" w:bidi="ar-SA"/>
        </w:rPr>
      </w:pPr>
    </w:p>
    <w:p w14:paraId="0C787001">
      <w:pPr>
        <w:numPr>
          <w:ilvl w:val="0"/>
          <w:numId w:val="3"/>
        </w:numPr>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4G天线连接</w:t>
      </w:r>
      <w:r>
        <w:rPr>
          <w:rFonts w:hint="eastAsia" w:cstheme="minorBidi"/>
          <w:kern w:val="2"/>
          <w:sz w:val="21"/>
          <w:szCs w:val="24"/>
          <w:lang w:val="en-US" w:eastAsia="zh-CN" w:bidi="ar-SA"/>
        </w:rPr>
        <w:t>上</w:t>
      </w:r>
      <w:r>
        <w:rPr>
          <w:rFonts w:hint="eastAsia" w:asciiTheme="minorHAnsi" w:hAnsiTheme="minorHAnsi" w:eastAsiaTheme="minorEastAsia" w:cstheme="minorBidi"/>
          <w:kern w:val="2"/>
          <w:sz w:val="21"/>
          <w:szCs w:val="24"/>
          <w:lang w:val="en-US" w:eastAsia="zh-CN" w:bidi="ar-SA"/>
        </w:rPr>
        <w:t>图里的4g天线接口，同时用卡针打开SIM卡抽屉，将SIM卡</w:t>
      </w:r>
      <w:r>
        <w:rPr>
          <w:rFonts w:hint="eastAsia" w:cstheme="minorBidi"/>
          <w:kern w:val="2"/>
          <w:sz w:val="21"/>
          <w:szCs w:val="24"/>
          <w:lang w:val="en-US" w:eastAsia="zh-CN" w:bidi="ar-SA"/>
        </w:rPr>
        <w:t>放</w:t>
      </w:r>
      <w:r>
        <w:rPr>
          <w:rFonts w:hint="eastAsia" w:asciiTheme="minorHAnsi" w:hAnsiTheme="minorHAnsi" w:eastAsiaTheme="minorEastAsia" w:cstheme="minorBidi"/>
          <w:kern w:val="2"/>
          <w:sz w:val="21"/>
          <w:szCs w:val="24"/>
          <w:lang w:val="en-US" w:eastAsia="zh-CN" w:bidi="ar-SA"/>
        </w:rPr>
        <w:t>入卡托后插回；</w:t>
      </w:r>
    </w:p>
    <w:p w14:paraId="33D58DEE">
      <w:pPr>
        <w:numPr>
          <w:ilvl w:val="0"/>
          <w:numId w:val="0"/>
        </w:numPr>
        <w:bidi w:val="0"/>
        <w:ind w:leftChars="0"/>
        <w:jc w:val="left"/>
        <w:rPr>
          <w:rFonts w:hint="eastAsia" w:eastAsia="宋体"/>
          <w:sz w:val="22"/>
          <w:szCs w:val="28"/>
          <w:lang w:val="en-US" w:eastAsia="zh-CN"/>
        </w:rPr>
      </w:pPr>
    </w:p>
    <w:p w14:paraId="520399EA">
      <w:pPr>
        <w:numPr>
          <w:ilvl w:val="0"/>
          <w:numId w:val="0"/>
        </w:numPr>
        <w:bidi w:val="0"/>
        <w:ind w:leftChars="0"/>
        <w:jc w:val="left"/>
        <w:rPr>
          <w:rFonts w:hint="eastAsia" w:eastAsia="宋体"/>
          <w:sz w:val="22"/>
          <w:szCs w:val="28"/>
          <w:lang w:val="en-US" w:eastAsia="zh-CN"/>
        </w:rPr>
      </w:pPr>
    </w:p>
    <w:p w14:paraId="36523F12">
      <w:pPr>
        <w:numPr>
          <w:ilvl w:val="0"/>
          <w:numId w:val="0"/>
        </w:numPr>
        <w:bidi w:val="0"/>
        <w:ind w:leftChars="0"/>
        <w:jc w:val="left"/>
        <w:rPr>
          <w:rFonts w:hint="eastAsia" w:eastAsia="宋体"/>
          <w:sz w:val="22"/>
          <w:szCs w:val="28"/>
          <w:lang w:val="en-US" w:eastAsia="zh-CN"/>
        </w:rPr>
      </w:pPr>
    </w:p>
    <w:p w14:paraId="1455D22B">
      <w:pPr>
        <w:numPr>
          <w:ilvl w:val="0"/>
          <w:numId w:val="0"/>
        </w:numPr>
        <w:bidi w:val="0"/>
        <w:ind w:leftChars="0"/>
        <w:jc w:val="left"/>
        <w:rPr>
          <w:rFonts w:hint="eastAsia" w:eastAsia="宋体"/>
          <w:sz w:val="22"/>
          <w:szCs w:val="28"/>
          <w:lang w:val="en-US" w:eastAsia="zh-CN"/>
        </w:rPr>
      </w:pPr>
    </w:p>
    <w:p w14:paraId="18B6E282">
      <w:pPr>
        <w:numPr>
          <w:ilvl w:val="0"/>
          <w:numId w:val="0"/>
        </w:numPr>
        <w:bidi w:val="0"/>
        <w:ind w:leftChars="0"/>
        <w:jc w:val="left"/>
        <w:rPr>
          <w:rFonts w:hint="eastAsia" w:eastAsia="宋体"/>
          <w:lang w:val="en-US" w:eastAsia="zh-CN"/>
        </w:rPr>
      </w:pPr>
    </w:p>
    <w:p w14:paraId="5BD2F39B">
      <w:pPr>
        <w:rPr>
          <w:rFonts w:hint="eastAsia" w:ascii="黑体" w:hAnsi="黑体" w:eastAsia="黑体" w:cs="黑体"/>
          <w:b w:val="0"/>
          <w:bCs/>
          <w:i/>
          <w:iCs/>
          <w:spacing w:val="-4"/>
          <w:w w:val="130"/>
          <w:sz w:val="24"/>
          <w:szCs w:val="22"/>
          <w:lang w:val="en-US" w:eastAsia="zh-CN"/>
        </w:rPr>
      </w:pPr>
      <w:r>
        <w:rPr>
          <w:rFonts w:hint="eastAsia"/>
          <w:lang w:val="en-US" w:eastAsia="zh-CN"/>
        </w:rPr>
        <w:t xml:space="preserve">            </w:t>
      </w:r>
      <w:r>
        <w:rPr>
          <w:rFonts w:hint="eastAsia" w:eastAsia="宋体"/>
          <w:lang w:val="en-US" w:eastAsia="zh-CN"/>
        </w:rPr>
        <w:t xml:space="preserve">                    </w:t>
      </w:r>
    </w:p>
    <w:p w14:paraId="657D568C">
      <w:pPr>
        <w:pStyle w:val="2"/>
        <w:numPr>
          <w:ilvl w:val="0"/>
          <w:numId w:val="1"/>
        </w:numPr>
        <w:tabs>
          <w:tab w:val="left" w:pos="965"/>
          <w:tab w:val="left" w:pos="966"/>
        </w:tabs>
        <w:spacing w:before="526" w:after="0" w:line="240" w:lineRule="auto"/>
        <w:ind w:left="966" w:right="0" w:hanging="851"/>
        <w:jc w:val="left"/>
        <w:outlineLvl w:val="0"/>
        <w:rPr>
          <w:sz w:val="36"/>
          <w:szCs w:val="21"/>
        </w:rPr>
      </w:pPr>
      <w:bookmarkStart w:id="14" w:name="_Toc16674"/>
      <w:r>
        <w:rPr>
          <w:rFonts w:hint="eastAsia" w:eastAsia="宋体"/>
          <w:w w:val="120"/>
          <w:sz w:val="36"/>
          <w:szCs w:val="21"/>
          <w:lang w:eastAsia="zh-CN"/>
        </w:rPr>
        <w:t>快速</w:t>
      </w:r>
      <w:r>
        <w:rPr>
          <w:rFonts w:hint="eastAsia" w:eastAsia="宋体"/>
          <w:w w:val="120"/>
          <w:sz w:val="36"/>
          <w:szCs w:val="21"/>
          <w:lang w:val="en-US" w:eastAsia="zh-CN"/>
        </w:rPr>
        <w:t>配置</w:t>
      </w:r>
      <w:bookmarkEnd w:id="14"/>
    </w:p>
    <w:p w14:paraId="12669BBB"/>
    <w:p w14:paraId="777C3883">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pPr>
      <w:bookmarkStart w:id="15" w:name="_Toc23991"/>
      <w:bookmarkStart w:id="16" w:name="_Toc32275"/>
      <w:r>
        <w:rPr>
          <w:rFonts w:hint="eastAsia" w:ascii="Trebuchet MS" w:eastAsia="宋体"/>
          <w:b/>
          <w:w w:val="120"/>
          <w:sz w:val="26"/>
          <w:lang w:eastAsia="zh-CN"/>
        </w:rPr>
        <w:t>基本操作</w:t>
      </w:r>
      <w:bookmarkEnd w:id="15"/>
      <w:bookmarkEnd w:id="16"/>
    </w:p>
    <w:p w14:paraId="7B71E222">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425" w:leftChars="0" w:right="1050" w:rightChars="500" w:hanging="425" w:firstLineChars="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将GNSS蘑菇头天线用磁吸底座放置在载体高处并固定，可以清晰地看到天空，不能有任何遮挡；主天线（MB）与从天线（ROVER）之间尽量无遮挡，基线长度越长越好，建议不低于1m；</w:t>
      </w:r>
    </w:p>
    <w:p w14:paraId="7F1B5DFF">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425" w:leftChars="0" w:right="1050" w:rightChars="500" w:hanging="425" w:firstLineChars="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推荐将SIGMA模组安装载体后轮中心处，通过四个角的螺纹孔固定在钢板上防止载体在运动过程中模组产生晃动；</w:t>
      </w:r>
    </w:p>
    <w:p w14:paraId="605220F6">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425" w:leftChars="0" w:right="1050" w:rightChars="500" w:hanging="425"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将SIGMA模组与计算机通过航插的DB9-1接USB转RS232模组连接,通过电源口正常供电；</w:t>
      </w:r>
    </w:p>
    <w:p w14:paraId="28F55160">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425" w:leftChars="0" w:right="1050" w:rightChars="500" w:hanging="425" w:firstLineChars="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运行电脑上的 FDISYSTEMS 上位机软件 FDIGroundStation；</w:t>
      </w:r>
    </w:p>
    <w:p w14:paraId="0D00B420">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425" w:leftChars="0" w:right="1050" w:rightChars="500" w:hanging="425" w:firstLineChars="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点击 connect 按钮连接上位机，波特率默认为921600bps；</w:t>
      </w:r>
    </w:p>
    <w:p w14:paraId="24192ADB">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425" w:leftChars="0" w:right="1050" w:rightChars="500" w:hanging="425" w:firstLineChars="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上位机连接成功后方可进行下面的操作说明。</w:t>
      </w:r>
    </w:p>
    <w:p w14:paraId="18BFE7CC">
      <w:pPr>
        <w:pStyle w:val="9"/>
        <w:numPr>
          <w:ilvl w:val="0"/>
          <w:numId w:val="0"/>
        </w:numPr>
        <w:tabs>
          <w:tab w:val="left" w:pos="836"/>
          <w:tab w:val="left" w:pos="8400"/>
        </w:tabs>
        <w:spacing w:before="123" w:after="0" w:line="242" w:lineRule="auto"/>
        <w:ind w:left="476" w:leftChars="0" w:right="1300" w:rightChars="0"/>
        <w:jc w:val="left"/>
        <w:rPr>
          <w:rFonts w:hint="eastAsia" w:ascii="宋体" w:hAnsi="宋体" w:eastAsia="宋体" w:cs="宋体"/>
          <w:sz w:val="20"/>
          <w:szCs w:val="20"/>
          <w:lang w:val="en-US" w:eastAsia="zh-CN" w:bidi="en-US"/>
        </w:rPr>
      </w:pPr>
    </w:p>
    <w:p w14:paraId="31CFCEFE">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rPr>
          <w:rFonts w:hint="eastAsia" w:ascii="Trebuchet MS" w:eastAsia="宋体"/>
          <w:b/>
          <w:w w:val="120"/>
          <w:sz w:val="26"/>
          <w:lang w:val="en-US" w:eastAsia="zh-CN"/>
        </w:rPr>
      </w:pPr>
      <w:bookmarkStart w:id="17" w:name="_Toc2919"/>
      <w:bookmarkStart w:id="18" w:name="_Toc25777"/>
      <w:bookmarkStart w:id="19" w:name="_Toc19393"/>
      <w:bookmarkStart w:id="20" w:name="_Toc7569"/>
      <w:r>
        <w:rPr>
          <w:rFonts w:hint="eastAsia" w:ascii="Trebuchet MS" w:eastAsia="宋体"/>
          <w:b/>
          <w:w w:val="120"/>
          <w:sz w:val="26"/>
          <w:lang w:val="en-US" w:eastAsia="zh-CN"/>
        </w:rPr>
        <w:t>惯导双天线安装与校准说明</w:t>
      </w:r>
      <w:bookmarkEnd w:id="17"/>
      <w:bookmarkEnd w:id="18"/>
      <w:bookmarkEnd w:id="19"/>
      <w:bookmarkEnd w:id="20"/>
    </w:p>
    <w:p w14:paraId="67067A2A">
      <w:pPr>
        <w:keepNext w:val="0"/>
        <w:keepLines w:val="0"/>
        <w:pageBreakBefore w:val="0"/>
        <w:widowControl w:val="0"/>
        <w:kinsoku/>
        <w:wordWrap/>
        <w:overflowPunct/>
        <w:topLinePunct w:val="0"/>
        <w:autoSpaceDE w:val="0"/>
        <w:autoSpaceDN w:val="0"/>
        <w:bidi w:val="0"/>
        <w:adjustRightInd/>
        <w:snapToGrid/>
        <w:spacing w:line="360" w:lineRule="auto"/>
        <w:ind w:right="1050" w:rightChars="500" w:firstLine="400" w:firstLineChars="2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SIGMA模组和GNSS双天线安装在载体上时，为了最大程度的发挥GNSS/ODOM/INS组合导航和NHC（车辆非完整约束）的性能，得到最优的导航数据，需要进行安装校准，包括以下三个方面：</w:t>
      </w:r>
    </w:p>
    <w:p w14:paraId="2CF89ADB">
      <w:pPr>
        <w:keepNext w:val="0"/>
        <w:keepLines w:val="0"/>
        <w:pageBreakBefore w:val="0"/>
        <w:widowControl w:val="0"/>
        <w:kinsoku/>
        <w:wordWrap/>
        <w:overflowPunct/>
        <w:topLinePunct w:val="0"/>
        <w:autoSpaceDE w:val="0"/>
        <w:autoSpaceDN w:val="0"/>
        <w:bidi w:val="0"/>
        <w:adjustRightInd/>
        <w:snapToGrid/>
        <w:spacing w:line="360" w:lineRule="auto"/>
        <w:ind w:right="1050" w:rightChars="500" w:firstLine="420" w:firstLineChars="200"/>
        <w:textAlignment w:val="auto"/>
        <w:rPr>
          <w:rFonts w:hint="eastAsia" w:ascii="宋体" w:hAnsi="宋体" w:eastAsia="宋体" w:cs="宋体"/>
          <w:sz w:val="20"/>
          <w:szCs w:val="20"/>
          <w:lang w:val="en-US" w:eastAsia="zh-CN"/>
        </w:rPr>
      </w:pPr>
      <w:r>
        <w:drawing>
          <wp:anchor distT="0" distB="0" distL="114300" distR="114300" simplePos="0" relativeHeight="251665408" behindDoc="0" locked="0" layoutInCell="1" allowOverlap="1">
            <wp:simplePos x="0" y="0"/>
            <wp:positionH relativeFrom="column">
              <wp:posOffset>-276860</wp:posOffset>
            </wp:positionH>
            <wp:positionV relativeFrom="paragraph">
              <wp:posOffset>81280</wp:posOffset>
            </wp:positionV>
            <wp:extent cx="5869940" cy="2591435"/>
            <wp:effectExtent l="0" t="0" r="16510" b="18415"/>
            <wp:wrapTopAndBottom/>
            <wp:docPr id="27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14"/>
                    <pic:cNvPicPr>
                      <a:picLocks noChangeAspect="1"/>
                    </pic:cNvPicPr>
                  </pic:nvPicPr>
                  <pic:blipFill>
                    <a:blip r:embed="rId12"/>
                    <a:stretch>
                      <a:fillRect/>
                    </a:stretch>
                  </pic:blipFill>
                  <pic:spPr>
                    <a:xfrm>
                      <a:off x="0" y="0"/>
                      <a:ext cx="5869940" cy="2591435"/>
                    </a:xfrm>
                    <a:prstGeom prst="rect">
                      <a:avLst/>
                    </a:prstGeom>
                    <a:noFill/>
                    <a:ln>
                      <a:noFill/>
                    </a:ln>
                  </pic:spPr>
                </pic:pic>
              </a:graphicData>
            </a:graphic>
          </wp:anchor>
        </w:drawing>
      </w:r>
    </w:p>
    <w:p w14:paraId="5A38092C">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420" w:leftChars="0" w:right="1050" w:rightChars="500" w:hanging="420" w:firstLineChars="0"/>
        <w:textAlignment w:val="auto"/>
        <w:rPr>
          <w:rFonts w:hint="eastAsia" w:ascii="宋体" w:hAnsi="宋体" w:eastAsia="宋体" w:cs="宋体"/>
          <w:b w:val="0"/>
          <w:bCs w:val="0"/>
          <w:sz w:val="20"/>
          <w:szCs w:val="20"/>
          <w:lang w:val="en-US" w:eastAsia="zh-CN"/>
        </w:rPr>
      </w:pPr>
      <w:r>
        <w:rPr>
          <w:rFonts w:hint="eastAsia" w:ascii="宋体" w:hAnsi="宋体" w:eastAsia="宋体" w:cs="宋体"/>
          <w:b/>
          <w:bCs/>
          <w:sz w:val="20"/>
          <w:szCs w:val="20"/>
          <w:lang w:val="en-US" w:eastAsia="zh-CN"/>
        </w:rPr>
        <w:t>RBV安装误差角与双天线安装误差角校准：</w:t>
      </w:r>
      <w:r>
        <w:rPr>
          <w:rFonts w:hint="eastAsia" w:ascii="宋体" w:hAnsi="宋体" w:eastAsia="宋体" w:cs="宋体"/>
          <w:b w:val="0"/>
          <w:bCs w:val="0"/>
          <w:sz w:val="20"/>
          <w:szCs w:val="20"/>
          <w:lang w:val="en-US" w:eastAsia="zh-CN"/>
        </w:rPr>
        <w:t>如上图所示，NHC与ODOM（里程计）均是在载体坐标系下定义的，因此必须将</w:t>
      </w:r>
      <w:r>
        <w:rPr>
          <w:rFonts w:hint="eastAsia" w:ascii="宋体" w:hAnsi="宋体" w:eastAsia="宋体" w:cs="宋体"/>
          <w:sz w:val="20"/>
          <w:szCs w:val="20"/>
          <w:lang w:val="en-US" w:eastAsia="zh-CN"/>
        </w:rPr>
        <w:t>sigma坐标系(b系)旋转对齐到载体坐标系(V系)，即RBV（rotation from body to vehicle)安装误差角。SIGMA</w:t>
      </w:r>
      <w:r>
        <w:rPr>
          <w:rFonts w:hint="eastAsia" w:ascii="宋体" w:hAnsi="宋体" w:eastAsia="宋体" w:cs="宋体"/>
          <w:b w:val="0"/>
          <w:bCs w:val="0"/>
          <w:sz w:val="20"/>
          <w:szCs w:val="20"/>
          <w:lang w:val="en-US" w:eastAsia="zh-CN"/>
        </w:rPr>
        <w:t>坐标系与载体坐标系的安装误差角分为：</w:t>
      </w:r>
    </w:p>
    <w:p w14:paraId="277B4047">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420" w:leftChars="0" w:right="1050" w:rightChars="500" w:hanging="42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横滚安装误差角 BODY_TO_VEHICLE_ALGN_ROLL；</w:t>
      </w:r>
    </w:p>
    <w:p w14:paraId="5E78455F">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420" w:leftChars="0" w:right="1050" w:rightChars="500" w:hanging="42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俯仰安装误差角 BODY_TO_VEHICLE_ALGN_PITCH；</w:t>
      </w:r>
    </w:p>
    <w:p w14:paraId="02E6A788">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420" w:leftChars="0" w:right="1050" w:rightChars="500" w:hanging="42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和航向安装误差角 BODY_TO_VEHICLE_ALGN_YAW；</w:t>
      </w:r>
    </w:p>
    <w:p w14:paraId="6F13AB6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在上位机参数表（Parameter） 的 BODY 一栏中可以设置，如下图所示，单位是度：</w:t>
      </w:r>
    </w:p>
    <w:p w14:paraId="43C76A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p>
    <w:p w14:paraId="5750EE7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p>
    <w:p w14:paraId="6F65F39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p>
    <w:p w14:paraId="423B487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lang w:val="en-US" w:eastAsia="zh-CN"/>
        </w:rPr>
      </w:pPr>
      <w:r>
        <w:drawing>
          <wp:anchor distT="0" distB="0" distL="114300" distR="114300" simplePos="0" relativeHeight="251666432" behindDoc="0" locked="0" layoutInCell="1" allowOverlap="1">
            <wp:simplePos x="0" y="0"/>
            <wp:positionH relativeFrom="column">
              <wp:posOffset>1205230</wp:posOffset>
            </wp:positionH>
            <wp:positionV relativeFrom="page">
              <wp:posOffset>1757680</wp:posOffset>
            </wp:positionV>
            <wp:extent cx="3352800" cy="1504950"/>
            <wp:effectExtent l="0" t="0" r="0" b="0"/>
            <wp:wrapTopAndBottom/>
            <wp:docPr id="33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29"/>
                    <pic:cNvPicPr>
                      <a:picLocks noChangeAspect="1"/>
                    </pic:cNvPicPr>
                  </pic:nvPicPr>
                  <pic:blipFill>
                    <a:blip r:embed="rId13"/>
                    <a:stretch>
                      <a:fillRect/>
                    </a:stretch>
                  </pic:blipFill>
                  <pic:spPr>
                    <a:xfrm>
                      <a:off x="0" y="0"/>
                      <a:ext cx="3352800" cy="1504950"/>
                    </a:xfrm>
                    <a:prstGeom prst="rect">
                      <a:avLst/>
                    </a:prstGeom>
                    <a:noFill/>
                    <a:ln>
                      <a:noFill/>
                    </a:ln>
                  </pic:spPr>
                </pic:pic>
              </a:graphicData>
            </a:graphic>
          </wp:anchor>
        </w:drawing>
      </w:r>
    </w:p>
    <w:p w14:paraId="1E8455B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同时双天线航向角(主天线（MB）天线相位中心指向从天线（ROVER）天线相位中心的射线与地理北的夹角)也需要旋转对齐到载体坐标系，双天线航向误差角 GNSS_ANTS_HEADING_BIAS， 定义为双天线原始输出航向角与载体前进航向角之差，在上位机参数表（Parameter）的 GNSS 一栏中可以设置,</w:t>
      </w:r>
    </w:p>
    <w:p w14:paraId="631E625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单位是度。</w:t>
      </w:r>
    </w:p>
    <w:p w14:paraId="7F29B7F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lang w:val="en-US" w:eastAsia="zh-CN"/>
        </w:rPr>
      </w:pPr>
    </w:p>
    <w:p w14:paraId="38CD2EC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drawing>
          <wp:anchor distT="0" distB="0" distL="114300" distR="114300" simplePos="0" relativeHeight="251667456" behindDoc="0" locked="0" layoutInCell="1" allowOverlap="1">
            <wp:simplePos x="0" y="0"/>
            <wp:positionH relativeFrom="column">
              <wp:posOffset>1279525</wp:posOffset>
            </wp:positionH>
            <wp:positionV relativeFrom="page">
              <wp:posOffset>4767580</wp:posOffset>
            </wp:positionV>
            <wp:extent cx="3295650" cy="2847975"/>
            <wp:effectExtent l="0" t="0" r="0" b="9525"/>
            <wp:wrapTopAndBottom/>
            <wp:docPr id="33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0"/>
                    <pic:cNvPicPr>
                      <a:picLocks noChangeAspect="1"/>
                    </pic:cNvPicPr>
                  </pic:nvPicPr>
                  <pic:blipFill>
                    <a:blip r:embed="rId14"/>
                    <a:stretch>
                      <a:fillRect/>
                    </a:stretch>
                  </pic:blipFill>
                  <pic:spPr>
                    <a:xfrm>
                      <a:off x="0" y="0"/>
                      <a:ext cx="3295650" cy="2847975"/>
                    </a:xfrm>
                    <a:prstGeom prst="rect">
                      <a:avLst/>
                    </a:prstGeom>
                    <a:noFill/>
                    <a:ln>
                      <a:noFill/>
                    </a:ln>
                  </pic:spPr>
                </pic:pic>
              </a:graphicData>
            </a:graphic>
          </wp:anchor>
        </w:drawing>
      </w:r>
      <w:r>
        <w:rPr>
          <w:rFonts w:hint="eastAsia" w:ascii="宋体" w:hAnsi="宋体" w:eastAsia="宋体" w:cs="宋体"/>
          <w:sz w:val="20"/>
          <w:szCs w:val="20"/>
          <w:lang w:val="en-US" w:eastAsia="zh-CN"/>
        </w:rPr>
        <w:t>主天线到辅天线连线与车头方向一致时（主天线车尾，辅天线车头），填0即可；</w:t>
      </w:r>
    </w:p>
    <w:p w14:paraId="6F6B1B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主天线到辅天线连线沿车头向右大约90度，填90即可；沿车头向左大约90度，填270即可；</w:t>
      </w:r>
    </w:p>
    <w:p w14:paraId="77E87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主天线到辅天线连线与车头方向相反时（主天线车头，辅天线车尾），填180即可；</w:t>
      </w:r>
    </w:p>
    <w:p w14:paraId="22E40F7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rPr>
          <w:rFonts w:hint="eastAsia" w:ascii="宋体" w:hAnsi="宋体" w:eastAsia="宋体" w:cs="宋体"/>
          <w:sz w:val="20"/>
          <w:szCs w:val="20"/>
          <w:lang w:val="en-US" w:eastAsia="zh-CN"/>
        </w:rPr>
      </w:pPr>
    </w:p>
    <w:p w14:paraId="35E83373">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left="420" w:leftChars="0" w:right="1050" w:rightChars="500" w:hanging="420" w:firstLineChars="0"/>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ascii="宋体" w:hAnsi="宋体" w:eastAsia="宋体" w:cs="宋体"/>
          <w:b/>
          <w:bCs/>
          <w:sz w:val="20"/>
          <w:szCs w:val="20"/>
          <w:lang w:val="en-US" w:eastAsia="zh-CN"/>
        </w:rPr>
        <w:t>GNSS杆臂校准：</w:t>
      </w:r>
      <w:r>
        <w:rPr>
          <w:rFonts w:hint="eastAsia" w:ascii="宋体" w:hAnsi="宋体" w:eastAsia="宋体" w:cs="宋体"/>
          <w:sz w:val="20"/>
          <w:szCs w:val="20"/>
          <w:lang w:val="en-US" w:eastAsia="zh-CN"/>
        </w:rPr>
        <w:t>FDISYSTEMS 模组使用MB（主天线）的速度与位置作为观测量对惯导进行修正，一般而言主天线与惯导位置不重合，惯导到天线相位中心的矢量称之为 GNSS 杆臂，杆臂会给 GNSS/INS 组合导航带来不好的影响，尤其是在载体存在角速度时（转弯），因此需要对其进行补偿。FDIGroundStation 提供了杆臂值的参数界面，以便您在测量杆臂数据后输入，如下图所示。注意杆臂数据是在惯导模组坐标系中测量得出的，若天线安装在惯导上方，则Z轴方向的杆臂值为负。</w:t>
      </w:r>
    </w:p>
    <w:p w14:paraId="2CF7918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rPr>
          <w:rFonts w:hint="eastAsia" w:ascii="宋体" w:hAnsi="宋体" w:eastAsia="宋体" w:cs="宋体"/>
          <w:sz w:val="20"/>
          <w:szCs w:val="20"/>
          <w:lang w:val="en-US" w:eastAsia="zh-CN"/>
        </w:rPr>
      </w:pPr>
    </w:p>
    <w:p w14:paraId="35BB5B2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rPr>
          <w:rFonts w:hint="eastAsia" w:ascii="宋体" w:hAnsi="宋体" w:eastAsia="宋体" w:cs="宋体"/>
          <w:sz w:val="20"/>
          <w:szCs w:val="20"/>
          <w:lang w:val="en-US" w:eastAsia="zh-CN"/>
        </w:rPr>
      </w:pPr>
      <w:r>
        <w:rPr>
          <w:b/>
          <w:bCs/>
        </w:rPr>
        <w:drawing>
          <wp:anchor distT="0" distB="0" distL="114300" distR="114300" simplePos="0" relativeHeight="251668480" behindDoc="0" locked="0" layoutInCell="1" allowOverlap="1">
            <wp:simplePos x="0" y="0"/>
            <wp:positionH relativeFrom="column">
              <wp:posOffset>1422400</wp:posOffset>
            </wp:positionH>
            <wp:positionV relativeFrom="page">
              <wp:posOffset>1764665</wp:posOffset>
            </wp:positionV>
            <wp:extent cx="3206115" cy="2810510"/>
            <wp:effectExtent l="0" t="0" r="13335" b="8890"/>
            <wp:wrapTopAndBottom/>
            <wp:docPr id="6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3"/>
                    <pic:cNvPicPr>
                      <a:picLocks noChangeAspect="1"/>
                    </pic:cNvPicPr>
                  </pic:nvPicPr>
                  <pic:blipFill>
                    <a:blip r:embed="rId15"/>
                    <a:stretch>
                      <a:fillRect/>
                    </a:stretch>
                  </pic:blipFill>
                  <pic:spPr>
                    <a:xfrm>
                      <a:off x="0" y="0"/>
                      <a:ext cx="3206115" cy="2810510"/>
                    </a:xfrm>
                    <a:prstGeom prst="rect">
                      <a:avLst/>
                    </a:prstGeom>
                    <a:noFill/>
                    <a:ln>
                      <a:noFill/>
                    </a:ln>
                  </pic:spPr>
                </pic:pic>
              </a:graphicData>
            </a:graphic>
          </wp:anchor>
        </w:drawing>
      </w:r>
    </w:p>
    <w:p w14:paraId="1D5A19C6">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420" w:leftChars="0" w:right="1050" w:rightChars="500" w:hanging="420" w:firstLineChars="0"/>
        <w:jc w:val="both"/>
        <w:textAlignment w:val="auto"/>
        <w:rPr>
          <w:rFonts w:hint="eastAsia" w:ascii="宋体" w:hAnsi="宋体" w:eastAsia="宋体" w:cs="宋体"/>
          <w:sz w:val="20"/>
          <w:szCs w:val="20"/>
          <w:lang w:val="en-US" w:eastAsia="zh-CN"/>
        </w:rPr>
      </w:pPr>
      <w:r>
        <w:rPr>
          <w:rFonts w:hint="eastAsia" w:ascii="宋体" w:hAnsi="宋体" w:eastAsia="宋体" w:cs="宋体"/>
          <w:b/>
          <w:bCs/>
          <w:sz w:val="20"/>
          <w:szCs w:val="20"/>
          <w:lang w:val="en-US" w:eastAsia="zh-CN"/>
        </w:rPr>
        <w:t>惯导-载体杆臂校准：</w:t>
      </w:r>
      <w:r>
        <w:rPr>
          <w:rFonts w:hint="eastAsia" w:ascii="宋体" w:hAnsi="宋体" w:eastAsia="宋体" w:cs="宋体"/>
          <w:b w:val="0"/>
          <w:bCs w:val="0"/>
          <w:sz w:val="20"/>
          <w:szCs w:val="20"/>
          <w:lang w:val="en-US" w:eastAsia="zh-CN"/>
        </w:rPr>
        <w:t>对于后驱载体，使用 NHC 车辆非完整性约束时，除了RBV需要校准，即将惯导坐标系旋转到载体坐标系，此外还需要测量惯导模组与车辆后轮中心的杆臂，否则在gnss中断的环境下，尤其是转弯的过程中，NHC模型的失准会影响其修正导航数据的效果。惯导-载体杆臂定义为载体左右后轮连线中心在惯导坐标系下的三维位置，FDIGroundStation 提供了该杆臂值的参数配置界面，以便用户在测量杆臂数据后输入，在参数表的 ODOM 一栏内，如下图所示：</w:t>
      </w:r>
    </w:p>
    <w:p w14:paraId="0797FC0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pPr>
      <w:r>
        <w:rPr>
          <w:rFonts w:hint="eastAsia"/>
          <w:lang w:val="en-US" w:eastAsia="zh-CN"/>
        </w:rPr>
        <w:t xml:space="preserve">                       </w:t>
      </w:r>
      <w:r>
        <w:drawing>
          <wp:inline distT="0" distB="0" distL="114300" distR="114300">
            <wp:extent cx="3276600" cy="1590675"/>
            <wp:effectExtent l="0" t="0" r="0" b="9525"/>
            <wp:docPr id="9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2"/>
                    <pic:cNvPicPr>
                      <a:picLocks noChangeAspect="1"/>
                    </pic:cNvPicPr>
                  </pic:nvPicPr>
                  <pic:blipFill>
                    <a:blip r:embed="rId16"/>
                    <a:stretch>
                      <a:fillRect/>
                    </a:stretch>
                  </pic:blipFill>
                  <pic:spPr>
                    <a:xfrm>
                      <a:off x="0" y="0"/>
                      <a:ext cx="3276600" cy="1590675"/>
                    </a:xfrm>
                    <a:prstGeom prst="rect">
                      <a:avLst/>
                    </a:prstGeom>
                    <a:noFill/>
                    <a:ln>
                      <a:noFill/>
                    </a:ln>
                  </pic:spPr>
                </pic:pic>
              </a:graphicData>
            </a:graphic>
          </wp:inline>
        </w:drawing>
      </w:r>
    </w:p>
    <w:p w14:paraId="279142A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pPr>
    </w:p>
    <w:p w14:paraId="6E8B624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jc w:val="both"/>
        <w:textAlignment w:val="auto"/>
        <w:rPr>
          <w:rFonts w:hint="eastAsia"/>
          <w:lang w:val="en-US" w:eastAsia="zh-CN"/>
        </w:rPr>
      </w:pPr>
      <w:r>
        <w:rPr>
          <w:rFonts w:hint="eastAsia"/>
          <w:lang w:val="en-US" w:eastAsia="zh-CN"/>
        </w:rPr>
        <w:t>上述三类校准参数配置测量输入完成后，按下图依次点击Transmit（1）和Write Flash（2）完成参数传递与保存：</w:t>
      </w:r>
    </w:p>
    <w:p w14:paraId="184AF25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pPr>
      <w:r>
        <w:rPr>
          <w:rFonts w:hint="eastAsia"/>
          <w:lang w:val="en-US" w:eastAsia="zh-CN"/>
        </w:rPr>
        <w:t xml:space="preserve">        </w:t>
      </w:r>
      <w:r>
        <w:drawing>
          <wp:inline distT="0" distB="0" distL="114300" distR="114300">
            <wp:extent cx="4819650" cy="314325"/>
            <wp:effectExtent l="0" t="0" r="0" b="9525"/>
            <wp:docPr id="6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6"/>
                    <pic:cNvPicPr>
                      <a:picLocks noChangeAspect="1"/>
                    </pic:cNvPicPr>
                  </pic:nvPicPr>
                  <pic:blipFill>
                    <a:blip r:embed="rId17"/>
                    <a:stretch>
                      <a:fillRect/>
                    </a:stretch>
                  </pic:blipFill>
                  <pic:spPr>
                    <a:xfrm>
                      <a:off x="0" y="0"/>
                      <a:ext cx="4819650" cy="314325"/>
                    </a:xfrm>
                    <a:prstGeom prst="rect">
                      <a:avLst/>
                    </a:prstGeom>
                    <a:noFill/>
                    <a:ln>
                      <a:noFill/>
                    </a:ln>
                  </pic:spPr>
                </pic:pic>
              </a:graphicData>
            </a:graphic>
          </wp:inline>
        </w:drawing>
      </w:r>
    </w:p>
    <w:p w14:paraId="1EBA4DC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pPr>
    </w:p>
    <w:p w14:paraId="5B9F1D4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1050" w:rightChars="500"/>
        <w:jc w:val="both"/>
        <w:textAlignment w:val="auto"/>
        <w:rPr>
          <w:rFonts w:hint="eastAsia"/>
          <w:lang w:val="en-US" w:eastAsia="zh-CN"/>
        </w:rPr>
      </w:pPr>
      <w:r>
        <w:rPr>
          <w:rFonts w:hint="eastAsia"/>
          <w:lang w:val="en-US" w:eastAsia="zh-CN"/>
        </w:rPr>
        <w:t>当用户没有测量设备计算上述安装误差角时（杆臂必须手动测量），可以使用 FDIGroundStation 自带的惯导双天线校准功能进行自动计算，具体见《sigma使用手册》10.9.4章节：</w:t>
      </w:r>
    </w:p>
    <w:p w14:paraId="1F7F6ED4">
      <w:pPr>
        <w:keepNext w:val="0"/>
        <w:keepLines w:val="0"/>
        <w:pageBreakBefore w:val="0"/>
        <w:widowControl w:val="0"/>
        <w:kinsoku/>
        <w:wordWrap/>
        <w:overflowPunct/>
        <w:topLinePunct w:val="0"/>
        <w:autoSpaceDE w:val="0"/>
        <w:autoSpaceDN w:val="0"/>
        <w:bidi w:val="0"/>
        <w:adjustRightInd/>
        <w:snapToGrid/>
        <w:spacing w:line="360" w:lineRule="auto"/>
        <w:ind w:right="1050" w:rightChars="500"/>
        <w:textAlignment w:val="auto"/>
        <w:rPr>
          <w:rFonts w:hint="eastAsia" w:ascii="黑体" w:hAnsi="黑体" w:eastAsia="黑体" w:cs="黑体"/>
          <w:sz w:val="18"/>
          <w:szCs w:val="18"/>
          <w:lang w:val="en-US" w:eastAsia="zh-CN" w:bidi="en-US"/>
        </w:rPr>
      </w:pPr>
    </w:p>
    <w:p w14:paraId="55A3E29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050" w:rightChars="500"/>
        <w:jc w:val="both"/>
        <w:textAlignment w:val="auto"/>
        <w:rPr>
          <w:rFonts w:hint="eastAsia"/>
          <w:lang w:val="en-US" w:eastAsia="zh-CN"/>
        </w:rPr>
        <w:sectPr>
          <w:pgSz w:w="11900" w:h="16840"/>
          <w:pgMar w:top="2540" w:right="1220" w:bottom="280" w:left="1020" w:header="1134" w:footer="0" w:gutter="0"/>
          <w:pgNumType w:fmt="decimal"/>
          <w:cols w:space="720" w:num="1"/>
        </w:sectPr>
      </w:pPr>
    </w:p>
    <w:p w14:paraId="1FBF52A5">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rPr>
          <w:rFonts w:hint="eastAsia" w:ascii="Trebuchet MS" w:eastAsia="宋体"/>
          <w:b/>
          <w:w w:val="120"/>
          <w:sz w:val="26"/>
          <w:lang w:val="en-US" w:eastAsia="zh-CN"/>
        </w:rPr>
      </w:pPr>
      <w:bookmarkStart w:id="21" w:name="_Toc29044"/>
      <w:bookmarkStart w:id="22" w:name="_Toc12452"/>
      <w:r>
        <w:rPr>
          <w:rFonts w:hint="eastAsia" w:ascii="Trebuchet MS" w:eastAsia="宋体"/>
          <w:b/>
          <w:w w:val="120"/>
          <w:sz w:val="26"/>
          <w:lang w:val="en-US" w:eastAsia="zh-CN"/>
        </w:rPr>
        <w:t>用户自定义参考映射</w:t>
      </w:r>
      <w:bookmarkEnd w:id="21"/>
      <w:bookmarkEnd w:id="22"/>
    </w:p>
    <w:p w14:paraId="4AABA3E3">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FDIsystems 所有产品输出的融合数据的均以产品内 IMU 的位置为参考点（GNSS原始数据的参考点为天线的相位中心），对于部分应用场景，由于安装尺寸等限制，用户安装产品的位置在A点，但是希望获取B点的位置速度等导航信息，则可以开启用户自定义用户参考点映射的功能，下面对该功能进行详细说明：</w:t>
      </w:r>
    </w:p>
    <w:p w14:paraId="49736908">
      <w:r>
        <w:rPr>
          <w:rFonts w:hint="eastAsia"/>
          <w:lang w:val="en-US" w:eastAsia="zh-CN"/>
        </w:rPr>
        <w:t xml:space="preserve">            </w:t>
      </w:r>
      <w:r>
        <w:drawing>
          <wp:inline distT="0" distB="0" distL="114300" distR="114300">
            <wp:extent cx="3585210" cy="3496945"/>
            <wp:effectExtent l="0" t="0" r="15240" b="825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18"/>
                    <a:stretch>
                      <a:fillRect/>
                    </a:stretch>
                  </pic:blipFill>
                  <pic:spPr>
                    <a:xfrm>
                      <a:off x="0" y="0"/>
                      <a:ext cx="3585210" cy="3496945"/>
                    </a:xfrm>
                    <a:prstGeom prst="rect">
                      <a:avLst/>
                    </a:prstGeom>
                    <a:noFill/>
                    <a:ln>
                      <a:noFill/>
                    </a:ln>
                  </pic:spPr>
                </pic:pic>
              </a:graphicData>
            </a:graphic>
          </wp:inline>
        </w:drawing>
      </w:r>
    </w:p>
    <w:p w14:paraId="1F16518F">
      <w:pPr>
        <w:numPr>
          <w:ilvl w:val="0"/>
          <w:numId w:val="0"/>
        </w:numPr>
        <w:ind w:leftChars="0"/>
        <w:rPr>
          <w:rFonts w:hint="default" w:eastAsia="宋体" w:asciiTheme="minorHAnsi" w:hAnsiTheme="minorHAnsi" w:cstheme="minorBidi"/>
          <w:color w:val="auto"/>
          <w:kern w:val="2"/>
          <w:sz w:val="22"/>
          <w:szCs w:val="28"/>
          <w:lang w:val="en-US" w:eastAsia="zh-CN" w:bidi="ar-SA"/>
        </w:rPr>
      </w:pPr>
    </w:p>
    <w:p w14:paraId="493EF7B6">
      <w:pP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用户需要在上述 USER 参数表内填写期望的三维映射杆臂数据，映射杆臂的定义与 GNSS 杆臂定义类似，GNSS 杆臂定义为主天线相位中心在 IMU 坐标系下，以IMU参考点为坐标原点的三维位置，则映射杆臂定位为映射的参考点在IMU坐标系下，以IMU参考点为坐标原点的三维位置，单位为米（m）；</w:t>
      </w:r>
    </w:p>
    <w:p w14:paraId="121AD0A2">
      <w:pPr>
        <w:rPr>
          <w:rFonts w:hint="default" w:ascii="宋体" w:hAnsi="宋体" w:eastAsia="宋体" w:cs="宋体"/>
          <w:sz w:val="20"/>
          <w:szCs w:val="20"/>
          <w:lang w:val="en-US" w:eastAsia="zh-CN"/>
        </w:rPr>
      </w:pPr>
    </w:p>
    <w:p w14:paraId="73BFDD12">
      <w:pP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默认上述映射杆臂参数均为0，即以 IMU 位置为参考点。一旦上述XYZ三维的映射参数有一个非零值，参考点映射生效，映射改变的导航数据为 NED 位置，NED 速度以及经纬高（LLH），此时，无论是串口输出的 FDIlink 数据（0x42.0x50.0x5C等）、NMEA0183 数据（GGA，RMC等）、FDICAN 数据以及上位机 Data 界面的上述类型导航数据，均变为映射后参考点的导航数据。</w:t>
      </w:r>
    </w:p>
    <w:p w14:paraId="2CBB0002">
      <w:pPr>
        <w:rPr>
          <w:rFonts w:hint="default" w:ascii="宋体" w:hAnsi="宋体" w:eastAsia="宋体" w:cs="宋体"/>
          <w:sz w:val="20"/>
          <w:szCs w:val="20"/>
          <w:lang w:val="en-US" w:eastAsia="zh-CN"/>
        </w:rPr>
      </w:pPr>
    </w:p>
    <w:p w14:paraId="5C5128B9">
      <w:pP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点击 Transmit 和 Write Flash 按钮将参数保存，之后点击 Restart 按钮重启，此后每次重新上电写入的参数均生效。</w:t>
      </w:r>
    </w:p>
    <w:p w14:paraId="7687781E">
      <w:pPr>
        <w:rPr>
          <w:rFonts w:hint="eastAsia" w:ascii="宋体" w:hAnsi="宋体" w:eastAsia="宋体" w:cs="宋体"/>
          <w:sz w:val="20"/>
          <w:szCs w:val="20"/>
          <w:lang w:val="en-US" w:eastAsia="zh-CN"/>
        </w:rPr>
      </w:pPr>
      <w:r>
        <w:rPr>
          <w:rFonts w:hint="default" w:ascii="宋体" w:hAnsi="宋体" w:eastAsia="宋体" w:cs="宋体"/>
          <w:sz w:val="20"/>
          <w:szCs w:val="20"/>
          <w:lang w:val="en-US" w:eastAsia="zh-CN"/>
        </w:rPr>
        <w:t>需要恢复以 IMU 位置为参考点的导航数据，上述三维杆臂均置0即可</w:t>
      </w:r>
      <w:r>
        <w:rPr>
          <w:rFonts w:hint="eastAsia" w:ascii="宋体" w:hAnsi="宋体" w:eastAsia="宋体" w:cs="宋体"/>
          <w:sz w:val="20"/>
          <w:szCs w:val="20"/>
          <w:lang w:val="en-US" w:eastAsia="zh-CN"/>
        </w:rPr>
        <w:t>。</w:t>
      </w:r>
    </w:p>
    <w:p w14:paraId="679D5124">
      <w:pPr>
        <w:rPr>
          <w:rFonts w:hint="eastAsia" w:ascii="宋体" w:hAnsi="宋体" w:eastAsia="宋体" w:cs="宋体"/>
          <w:sz w:val="20"/>
          <w:szCs w:val="20"/>
          <w:lang w:val="en-US" w:eastAsia="zh-CN"/>
        </w:rPr>
      </w:pPr>
    </w:p>
    <w:p w14:paraId="7D5AA26A">
      <w:pPr>
        <w:rPr>
          <w:rFonts w:hint="eastAsia" w:ascii="宋体" w:hAnsi="宋体" w:eastAsia="宋体" w:cs="宋体"/>
          <w:sz w:val="20"/>
          <w:szCs w:val="20"/>
          <w:lang w:val="en-US" w:eastAsia="zh-CN"/>
        </w:rPr>
      </w:pPr>
      <w:r>
        <w:rPr>
          <w:rFonts w:hint="eastAsia"/>
          <w:lang w:val="en-US" w:eastAsia="zh-CN"/>
        </w:rPr>
        <w:t xml:space="preserve">   </w:t>
      </w:r>
      <w:r>
        <w:drawing>
          <wp:inline distT="0" distB="0" distL="114300" distR="114300">
            <wp:extent cx="4819650" cy="314325"/>
            <wp:effectExtent l="0" t="0" r="0" b="9525"/>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17"/>
                    <a:stretch>
                      <a:fillRect/>
                    </a:stretch>
                  </pic:blipFill>
                  <pic:spPr>
                    <a:xfrm>
                      <a:off x="0" y="0"/>
                      <a:ext cx="4819650" cy="314325"/>
                    </a:xfrm>
                    <a:prstGeom prst="rect">
                      <a:avLst/>
                    </a:prstGeom>
                    <a:noFill/>
                    <a:ln>
                      <a:noFill/>
                    </a:ln>
                  </pic:spPr>
                </pic:pic>
              </a:graphicData>
            </a:graphic>
          </wp:inline>
        </w:drawing>
      </w:r>
    </w:p>
    <w:p w14:paraId="45F8F064">
      <w:pPr>
        <w:rPr>
          <w:rFonts w:hint="eastAsia" w:ascii="宋体" w:hAnsi="宋体" w:eastAsia="宋体" w:cs="宋体"/>
          <w:sz w:val="20"/>
          <w:szCs w:val="20"/>
          <w:lang w:val="en-US" w:eastAsia="zh-CN"/>
        </w:rPr>
      </w:pPr>
    </w:p>
    <w:p w14:paraId="404036B3">
      <w:pPr>
        <w:rPr>
          <w:rFonts w:hint="eastAsia" w:ascii="宋体" w:hAnsi="宋体" w:eastAsia="宋体" w:cs="宋体"/>
          <w:sz w:val="20"/>
          <w:szCs w:val="20"/>
          <w:lang w:val="en-US" w:eastAsia="zh-CN"/>
        </w:rPr>
      </w:pPr>
    </w:p>
    <w:p w14:paraId="0B4572A0">
      <w:pPr>
        <w:rPr>
          <w:rFonts w:hint="eastAsia" w:ascii="宋体" w:hAnsi="宋体" w:eastAsia="宋体" w:cs="宋体"/>
          <w:sz w:val="20"/>
          <w:szCs w:val="20"/>
          <w:lang w:val="en-US" w:eastAsia="zh-CN"/>
        </w:rPr>
      </w:pPr>
    </w:p>
    <w:p w14:paraId="6619F942">
      <w:pPr>
        <w:rPr>
          <w:rFonts w:hint="eastAsia" w:ascii="宋体" w:hAnsi="宋体" w:eastAsia="宋体" w:cs="宋体"/>
          <w:sz w:val="20"/>
          <w:szCs w:val="20"/>
          <w:lang w:val="en-US" w:eastAsia="zh-CN"/>
        </w:rPr>
      </w:pPr>
    </w:p>
    <w:p w14:paraId="3301B1C3">
      <w:pPr>
        <w:pStyle w:val="9"/>
        <w:keepNext w:val="0"/>
        <w:keepLines w:val="0"/>
        <w:pageBreakBefore w:val="0"/>
        <w:widowControl w:val="0"/>
        <w:numPr>
          <w:ilvl w:val="1"/>
          <w:numId w:val="1"/>
        </w:numPr>
        <w:tabs>
          <w:tab w:val="left" w:pos="1249"/>
          <w:tab w:val="left" w:pos="1250"/>
        </w:tabs>
        <w:kinsoku/>
        <w:wordWrap/>
        <w:overflowPunct/>
        <w:topLinePunct w:val="0"/>
        <w:autoSpaceDE w:val="0"/>
        <w:autoSpaceDN w:val="0"/>
        <w:bidi w:val="0"/>
        <w:adjustRightInd/>
        <w:snapToGrid/>
        <w:spacing w:before="0" w:after="0" w:line="360" w:lineRule="auto"/>
        <w:ind w:left="1250" w:right="1050" w:rightChars="500" w:hanging="1135"/>
        <w:jc w:val="left"/>
        <w:textAlignment w:val="auto"/>
        <w:outlineLvl w:val="1"/>
        <w:rPr>
          <w:rFonts w:hint="eastAsia" w:ascii="Trebuchet MS" w:eastAsia="宋体"/>
          <w:b/>
          <w:w w:val="120"/>
          <w:sz w:val="26"/>
          <w:lang w:val="en-US" w:eastAsia="zh-CN"/>
        </w:rPr>
      </w:pPr>
      <w:bookmarkStart w:id="23" w:name="_Toc28663"/>
      <w:bookmarkStart w:id="24" w:name="_Toc32392"/>
      <w:r>
        <w:rPr>
          <w:rFonts w:hint="eastAsia" w:ascii="Trebuchet MS" w:eastAsia="宋体"/>
          <w:b/>
          <w:w w:val="120"/>
          <w:sz w:val="26"/>
          <w:lang w:val="en-US" w:eastAsia="zh-CN"/>
        </w:rPr>
        <w:t>AID滤波配置快速入门</w:t>
      </w:r>
      <w:bookmarkEnd w:id="23"/>
      <w:bookmarkEnd w:id="24"/>
    </w:p>
    <w:p w14:paraId="3B1D0B9E">
      <w:pPr>
        <w:numPr>
          <w:ilvl w:val="0"/>
          <w:numId w:val="9"/>
        </w:numPr>
        <w:ind w:left="420" w:leftChars="0" w:hanging="420" w:firstLineChars="0"/>
        <w:rPr>
          <w:rFonts w:hint="default" w:eastAsia="宋体" w:asciiTheme="minorHAnsi" w:hAnsiTheme="minorHAnsi" w:cstheme="minorBidi"/>
          <w:color w:val="auto"/>
          <w:kern w:val="2"/>
          <w:sz w:val="22"/>
          <w:szCs w:val="28"/>
          <w:lang w:val="en-US" w:eastAsia="zh-CN" w:bidi="ar-SA"/>
        </w:rPr>
      </w:pPr>
      <w:r>
        <w:rPr>
          <w:rFonts w:hint="eastAsia" w:ascii="宋体" w:hAnsi="宋体" w:eastAsia="宋体" w:cs="宋体"/>
          <w:sz w:val="20"/>
          <w:szCs w:val="20"/>
          <w:lang w:val="en-US" w:eastAsia="zh-CN"/>
        </w:rPr>
        <w:t>sigma内部没有集成磁力计，默认使用双天线融合航向，默认的配置如下（不开启NHC）</w:t>
      </w:r>
    </w:p>
    <w:p w14:paraId="6D9FA1FB">
      <w:pPr>
        <w:numPr>
          <w:ilvl w:val="0"/>
          <w:numId w:val="0"/>
        </w:numPr>
        <w:ind w:leftChars="0"/>
        <w:rPr>
          <w:rFonts w:hint="default" w:eastAsia="宋体" w:asciiTheme="minorHAnsi" w:hAnsiTheme="minorHAnsi" w:cstheme="minorBidi"/>
          <w:color w:val="auto"/>
          <w:kern w:val="2"/>
          <w:sz w:val="22"/>
          <w:szCs w:val="28"/>
          <w:lang w:val="en-US" w:eastAsia="zh-CN" w:bidi="ar-SA"/>
        </w:rPr>
      </w:pPr>
      <w:r>
        <w:rPr>
          <w:rFonts w:hint="eastAsia"/>
          <w:lang w:val="en-US" w:eastAsia="zh-CN"/>
        </w:rPr>
        <w:t xml:space="preserve">          </w:t>
      </w:r>
      <w:r>
        <w:drawing>
          <wp:inline distT="0" distB="0" distL="114300" distR="114300">
            <wp:extent cx="3799205" cy="4074160"/>
            <wp:effectExtent l="0" t="0" r="10795" b="254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19"/>
                    <a:stretch>
                      <a:fillRect/>
                    </a:stretch>
                  </pic:blipFill>
                  <pic:spPr>
                    <a:xfrm>
                      <a:off x="0" y="0"/>
                      <a:ext cx="3799205" cy="4074160"/>
                    </a:xfrm>
                    <a:prstGeom prst="rect">
                      <a:avLst/>
                    </a:prstGeom>
                    <a:noFill/>
                    <a:ln>
                      <a:noFill/>
                    </a:ln>
                  </pic:spPr>
                </pic:pic>
              </a:graphicData>
            </a:graphic>
          </wp:inline>
        </w:drawing>
      </w:r>
    </w:p>
    <w:p w14:paraId="2D538A64">
      <w:pPr>
        <w:rPr>
          <w:rFonts w:hint="eastAsia" w:ascii="宋体" w:hAnsi="宋体" w:eastAsia="宋体" w:cs="宋体"/>
          <w:kern w:val="2"/>
          <w:sz w:val="20"/>
          <w:szCs w:val="20"/>
          <w:lang w:val="en-US" w:eastAsia="zh-CN" w:bidi="ar-SA"/>
        </w:rPr>
      </w:pPr>
    </w:p>
    <w:p w14:paraId="042D12B7">
      <w:pPr>
        <w:rPr>
          <w:rFonts w:hint="eastAsia" w:ascii="宋体" w:hAnsi="宋体" w:eastAsia="宋体" w:cs="宋体"/>
          <w:kern w:val="2"/>
          <w:sz w:val="20"/>
          <w:szCs w:val="20"/>
          <w:lang w:val="en-US" w:eastAsia="zh-CN" w:bidi="ar-SA"/>
        </w:rPr>
      </w:pPr>
    </w:p>
    <w:p w14:paraId="18CAA713">
      <w:pPr>
        <w:numPr>
          <w:ilvl w:val="0"/>
          <w:numId w:val="10"/>
        </w:numPr>
        <w:ind w:left="420" w:leftChars="0" w:hanging="420" w:firstLineChars="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AID_ACCEL_GRAVITY：该配置使用加速度计融合从而稳定横滚角和俯仰角；</w:t>
      </w:r>
    </w:p>
    <w:p w14:paraId="765B4E9B">
      <w:pPr>
        <w:rPr>
          <w:rFonts w:hint="eastAsia" w:ascii="宋体" w:hAnsi="宋体" w:eastAsia="宋体" w:cs="宋体"/>
          <w:kern w:val="2"/>
          <w:sz w:val="20"/>
          <w:szCs w:val="20"/>
          <w:lang w:val="en-US" w:eastAsia="zh-CN" w:bidi="ar-SA"/>
        </w:rPr>
      </w:pPr>
    </w:p>
    <w:p w14:paraId="4BC37076">
      <w:pPr>
        <w:numPr>
          <w:ilvl w:val="0"/>
          <w:numId w:val="11"/>
        </w:numPr>
        <w:ind w:left="420" w:leftChars="0" w:hanging="420" w:firstLineChars="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AID_GNSS_DUAL_ANT_HEADING_UPDATE：允许使用 GNSS 双天线航向数据进行融合；</w:t>
      </w:r>
    </w:p>
    <w:p w14:paraId="5E2ED23E">
      <w:pPr>
        <w:rPr>
          <w:rFonts w:hint="eastAsia" w:ascii="宋体" w:hAnsi="宋体" w:eastAsia="宋体" w:cs="宋体"/>
          <w:kern w:val="2"/>
          <w:sz w:val="20"/>
          <w:szCs w:val="20"/>
          <w:lang w:val="en-US" w:eastAsia="zh-CN" w:bidi="ar-SA"/>
        </w:rPr>
      </w:pPr>
    </w:p>
    <w:p w14:paraId="19EB46F4">
      <w:pPr>
        <w:numPr>
          <w:ilvl w:val="0"/>
          <w:numId w:val="12"/>
        </w:numPr>
        <w:ind w:left="420" w:leftChars="0" w:hanging="420" w:firstLineChars="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AID_GNSS_POS_UPDATE，AID_GNSS_VEL_UPDATE：允许使用 GNSS 数据进行速度和位置融合；</w:t>
      </w:r>
    </w:p>
    <w:p w14:paraId="40089D10">
      <w:pPr>
        <w:rPr>
          <w:rFonts w:hint="eastAsia" w:ascii="宋体" w:hAnsi="宋体" w:eastAsia="宋体" w:cs="宋体"/>
          <w:kern w:val="2"/>
          <w:sz w:val="20"/>
          <w:szCs w:val="20"/>
          <w:lang w:val="en-US" w:eastAsia="zh-CN" w:bidi="ar-SA"/>
        </w:rPr>
      </w:pPr>
    </w:p>
    <w:p w14:paraId="0F082B78">
      <w:pPr>
        <w:numPr>
          <w:ilvl w:val="0"/>
          <w:numId w:val="13"/>
        </w:numPr>
        <w:ind w:left="420" w:leftChars="0" w:hanging="420" w:firstLineChars="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AID_ZERO_VEL_UPDATE：模块自动判断静止超过约2s后进行零速度更新，在gnss中断的场景能修正INS累计的误差；</w:t>
      </w:r>
    </w:p>
    <w:p w14:paraId="290B8919">
      <w:pPr>
        <w:rPr>
          <w:rFonts w:hint="eastAsia" w:ascii="宋体" w:hAnsi="宋体" w:eastAsia="宋体" w:cs="宋体"/>
          <w:kern w:val="2"/>
          <w:sz w:val="20"/>
          <w:szCs w:val="20"/>
          <w:lang w:val="en-US" w:eastAsia="zh-CN" w:bidi="ar-SA"/>
        </w:rPr>
      </w:pPr>
    </w:p>
    <w:p w14:paraId="74A7C374">
      <w:pPr>
        <w:rPr>
          <w:rFonts w:hint="eastAsia" w:ascii="宋体" w:hAnsi="宋体" w:eastAsia="宋体" w:cs="宋体"/>
          <w:kern w:val="2"/>
          <w:sz w:val="20"/>
          <w:szCs w:val="20"/>
          <w:lang w:val="en-US" w:eastAsia="zh-CN" w:bidi="ar-SA"/>
        </w:rPr>
      </w:pPr>
    </w:p>
    <w:p w14:paraId="18693009">
      <w:pPr>
        <w:rPr>
          <w:rFonts w:hint="eastAsia" w:ascii="宋体" w:hAnsi="宋体" w:eastAsia="宋体" w:cs="宋体"/>
          <w:kern w:val="2"/>
          <w:sz w:val="20"/>
          <w:szCs w:val="20"/>
          <w:lang w:val="en-US" w:eastAsia="zh-CN" w:bidi="ar-SA"/>
        </w:rPr>
      </w:pPr>
    </w:p>
    <w:p w14:paraId="77CE2BBA">
      <w:pPr>
        <w:rPr>
          <w:rFonts w:hint="eastAsia" w:ascii="宋体" w:hAnsi="宋体" w:eastAsia="宋体" w:cs="宋体"/>
          <w:kern w:val="2"/>
          <w:sz w:val="20"/>
          <w:szCs w:val="20"/>
          <w:lang w:val="en-US" w:eastAsia="zh-CN" w:bidi="ar-SA"/>
        </w:rPr>
      </w:pPr>
    </w:p>
    <w:p w14:paraId="5ABB7D54">
      <w:pPr>
        <w:numPr>
          <w:ilvl w:val="0"/>
          <w:numId w:val="9"/>
        </w:numPr>
        <w:ind w:left="420" w:leftChars="0" w:hanging="42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下图是开启车辆非完成性约束NHC的配置，属于车载的最佳配置。相比默认融合配置，增加了AID_CAR_CENT_ACCEL_NHC_ENABLED和AID_CAR_YZ_ZERO_VEL_NHC_ENABLED，开启该滤波开关的前提是SIGMA坐标系(b系)与载体坐标系(v系)对齐，即设备x轴指向车前进方向，y轴指向车体右侧，z轴朝地，可以通过3.2章节介绍的RBV校准方法自动校准惯导坐标系与载体坐标系的安装误差角：</w:t>
      </w:r>
    </w:p>
    <w:p w14:paraId="6CEF4213">
      <w:pPr>
        <w:numPr>
          <w:ilvl w:val="0"/>
          <w:numId w:val="0"/>
        </w:numPr>
        <w:ind w:leftChars="0"/>
      </w:pPr>
      <w:r>
        <w:rPr>
          <w:rFonts w:hint="eastAsia"/>
          <w:lang w:val="en-US" w:eastAsia="zh-CN"/>
        </w:rPr>
        <w:t xml:space="preserve">            </w:t>
      </w:r>
      <w:r>
        <w:drawing>
          <wp:inline distT="0" distB="0" distL="114300" distR="114300">
            <wp:extent cx="3529965" cy="3724910"/>
            <wp:effectExtent l="0" t="0" r="13335" b="8890"/>
            <wp:docPr id="5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8"/>
                    <pic:cNvPicPr>
                      <a:picLocks noChangeAspect="1"/>
                    </pic:cNvPicPr>
                  </pic:nvPicPr>
                  <pic:blipFill>
                    <a:blip r:embed="rId20"/>
                    <a:stretch>
                      <a:fillRect/>
                    </a:stretch>
                  </pic:blipFill>
                  <pic:spPr>
                    <a:xfrm>
                      <a:off x="0" y="0"/>
                      <a:ext cx="3529965" cy="3724910"/>
                    </a:xfrm>
                    <a:prstGeom prst="rect">
                      <a:avLst/>
                    </a:prstGeom>
                    <a:noFill/>
                    <a:ln>
                      <a:noFill/>
                    </a:ln>
                  </pic:spPr>
                </pic:pic>
              </a:graphicData>
            </a:graphic>
          </wp:inline>
        </w:drawing>
      </w:r>
    </w:p>
    <w:p w14:paraId="75F33CEC">
      <w:pPr>
        <w:numPr>
          <w:ilvl w:val="0"/>
          <w:numId w:val="0"/>
        </w:numPr>
        <w:ind w:leftChars="0"/>
        <w:rPr>
          <w:rFonts w:hint="eastAsia" w:ascii="宋体" w:hAnsi="宋体" w:eastAsia="宋体" w:cs="宋体"/>
          <w:sz w:val="20"/>
          <w:szCs w:val="20"/>
          <w:lang w:val="en-US" w:eastAsia="zh-CN"/>
        </w:rPr>
      </w:pPr>
    </w:p>
    <w:p w14:paraId="50D3D2A4">
      <w:pPr>
        <w:numPr>
          <w:ilvl w:val="0"/>
          <w:numId w:val="0"/>
        </w:numPr>
        <w:ind w:left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将 Config 界面最上面的 DYNAMICS 改为 AUTODRIVER_MODEL，车辆非完成性约束才能生效，此时点击右下角的SAVE TO FDI保存该模式配置，上位机会自动将 AID 里面的相关内容配置成上图的样式，如果没有，则手动配成上图的样式即可；</w:t>
      </w:r>
    </w:p>
    <w:p w14:paraId="5109A75E">
      <w:pPr>
        <w:numPr>
          <w:ilvl w:val="0"/>
          <w:numId w:val="0"/>
        </w:numPr>
        <w:ind w:leftChars="0"/>
      </w:pPr>
      <w:r>
        <w:rPr>
          <w:rFonts w:hint="eastAsia"/>
          <w:lang w:val="en-US" w:eastAsia="zh-CN"/>
        </w:rPr>
        <w:t xml:space="preserve">          </w:t>
      </w:r>
      <w:r>
        <w:drawing>
          <wp:inline distT="0" distB="0" distL="114300" distR="114300">
            <wp:extent cx="3971925" cy="666750"/>
            <wp:effectExtent l="0" t="0" r="9525"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pic:cNvPicPr>
                  </pic:nvPicPr>
                  <pic:blipFill>
                    <a:blip r:embed="rId21"/>
                    <a:stretch>
                      <a:fillRect/>
                    </a:stretch>
                  </pic:blipFill>
                  <pic:spPr>
                    <a:xfrm>
                      <a:off x="0" y="0"/>
                      <a:ext cx="3971925" cy="666750"/>
                    </a:xfrm>
                    <a:prstGeom prst="rect">
                      <a:avLst/>
                    </a:prstGeom>
                    <a:noFill/>
                    <a:ln>
                      <a:noFill/>
                    </a:ln>
                  </pic:spPr>
                </pic:pic>
              </a:graphicData>
            </a:graphic>
          </wp:inline>
        </w:drawing>
      </w:r>
    </w:p>
    <w:p w14:paraId="389758E0">
      <w:pPr>
        <w:numPr>
          <w:ilvl w:val="0"/>
          <w:numId w:val="0"/>
        </w:numPr>
        <w:ind w:leftChars="0"/>
      </w:pPr>
      <w:r>
        <w:rPr>
          <w:rFonts w:hint="eastAsia"/>
          <w:lang w:val="en-US" w:eastAsia="zh-CN"/>
        </w:rPr>
        <w:t xml:space="preserve">                    </w:t>
      </w:r>
    </w:p>
    <w:p w14:paraId="478E20A2">
      <w:pPr>
        <w:numPr>
          <w:ilvl w:val="0"/>
          <w:numId w:val="0"/>
        </w:numPr>
        <w:ind w:leftChars="0"/>
      </w:pPr>
      <w:r>
        <w:drawing>
          <wp:anchor distT="0" distB="0" distL="114300" distR="114300" simplePos="0" relativeHeight="251670528" behindDoc="0" locked="0" layoutInCell="1" allowOverlap="1">
            <wp:simplePos x="0" y="0"/>
            <wp:positionH relativeFrom="column">
              <wp:posOffset>1363980</wp:posOffset>
            </wp:positionH>
            <wp:positionV relativeFrom="paragraph">
              <wp:posOffset>17780</wp:posOffset>
            </wp:positionV>
            <wp:extent cx="2600325" cy="419100"/>
            <wp:effectExtent l="0" t="0" r="9525" b="0"/>
            <wp:wrapTopAndBottom/>
            <wp:docPr id="6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0"/>
                    <pic:cNvPicPr>
                      <a:picLocks noChangeAspect="1"/>
                    </pic:cNvPicPr>
                  </pic:nvPicPr>
                  <pic:blipFill>
                    <a:blip r:embed="rId22"/>
                    <a:stretch>
                      <a:fillRect/>
                    </a:stretch>
                  </pic:blipFill>
                  <pic:spPr>
                    <a:xfrm>
                      <a:off x="0" y="0"/>
                      <a:ext cx="2600325" cy="419100"/>
                    </a:xfrm>
                    <a:prstGeom prst="rect">
                      <a:avLst/>
                    </a:prstGeom>
                    <a:noFill/>
                    <a:ln>
                      <a:noFill/>
                    </a:ln>
                  </pic:spPr>
                </pic:pic>
              </a:graphicData>
            </a:graphic>
          </wp:anchor>
        </w:drawing>
      </w:r>
    </w:p>
    <w:p w14:paraId="44664848">
      <w:pPr>
        <w:numPr>
          <w:ilvl w:val="0"/>
          <w:numId w:val="0"/>
        </w:numPr>
        <w:ind w:leftChars="0"/>
        <w:rPr>
          <w:rFonts w:hint="eastAsia" w:ascii="宋体" w:hAnsi="宋体" w:eastAsia="宋体" w:cs="宋体"/>
          <w:sz w:val="20"/>
          <w:szCs w:val="20"/>
          <w:lang w:val="en-US" w:eastAsia="zh-CN"/>
        </w:rPr>
      </w:pPr>
      <w:r>
        <w:drawing>
          <wp:anchor distT="0" distB="0" distL="114300" distR="114300" simplePos="0" relativeHeight="251669504" behindDoc="0" locked="0" layoutInCell="1" allowOverlap="1">
            <wp:simplePos x="0" y="0"/>
            <wp:positionH relativeFrom="column">
              <wp:posOffset>1562735</wp:posOffset>
            </wp:positionH>
            <wp:positionV relativeFrom="paragraph">
              <wp:posOffset>164465</wp:posOffset>
            </wp:positionV>
            <wp:extent cx="2105660" cy="1331595"/>
            <wp:effectExtent l="0" t="0" r="8890" b="1905"/>
            <wp:wrapTopAndBottom/>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23"/>
                    <a:stretch>
                      <a:fillRect/>
                    </a:stretch>
                  </pic:blipFill>
                  <pic:spPr>
                    <a:xfrm>
                      <a:off x="0" y="0"/>
                      <a:ext cx="2105660" cy="1331595"/>
                    </a:xfrm>
                    <a:prstGeom prst="rect">
                      <a:avLst/>
                    </a:prstGeom>
                    <a:noFill/>
                    <a:ln>
                      <a:noFill/>
                    </a:ln>
                  </pic:spPr>
                </pic:pic>
              </a:graphicData>
            </a:graphic>
          </wp:anchor>
        </w:drawing>
      </w:r>
    </w:p>
    <w:p w14:paraId="5F3B3C0D">
      <w:pPr>
        <w:numPr>
          <w:ilvl w:val="0"/>
          <w:numId w:val="0"/>
        </w:numPr>
        <w:ind w:leftChars="0"/>
        <w:rPr>
          <w:rFonts w:hint="eastAsia" w:ascii="宋体" w:hAnsi="宋体" w:eastAsia="宋体" w:cs="宋体"/>
          <w:sz w:val="20"/>
          <w:szCs w:val="20"/>
          <w:lang w:val="en-US" w:eastAsia="zh-CN"/>
        </w:rPr>
      </w:pPr>
    </w:p>
    <w:p w14:paraId="137A5A65">
      <w:pPr>
        <w:numPr>
          <w:ilvl w:val="0"/>
          <w:numId w:val="0"/>
        </w:numPr>
        <w:ind w:leftChars="0"/>
        <w:rPr>
          <w:rFonts w:hint="default" w:ascii="宋体" w:hAnsi="宋体" w:eastAsia="宋体" w:cs="宋体"/>
          <w:sz w:val="20"/>
          <w:szCs w:val="20"/>
          <w:lang w:val="en-US" w:eastAsia="zh-CN"/>
        </w:rPr>
      </w:pPr>
      <w:r>
        <w:rPr>
          <w:rFonts w:hint="eastAsia" w:ascii="宋体" w:hAnsi="宋体" w:eastAsia="宋体" w:cs="宋体"/>
          <w:b/>
          <w:bCs/>
          <w:sz w:val="20"/>
          <w:szCs w:val="20"/>
          <w:lang w:val="en-US" w:eastAsia="zh-CN"/>
        </w:rPr>
        <w:t>Tips：</w:t>
      </w:r>
      <w:r>
        <w:rPr>
          <w:rFonts w:hint="eastAsia" w:ascii="宋体" w:hAnsi="宋体" w:eastAsia="宋体" w:cs="宋体"/>
          <w:sz w:val="20"/>
          <w:szCs w:val="20"/>
          <w:lang w:val="en-US" w:eastAsia="zh-CN"/>
        </w:rPr>
        <w:t>NHC（车辆非完整性约束）的作用是在GNSS中断的环境下，能很好的限制INS的速度、位置以及姿态的发散，对于后驱车辆，推荐将SIGMA模组安装在后轮中心位置，否则需要手动测量后轮中心在IMU坐标系下的位置并填入参数表内，具体可见3.2章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utch801 XBd BT">
    <w:altName w:val="苹方-简"/>
    <w:panose1 w:val="02020903060505020304"/>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Trebuchet MS">
    <w:panose1 w:val="020B0703020202090204"/>
    <w:charset w:val="00"/>
    <w:family w:val="swiss"/>
    <w:pitch w:val="default"/>
    <w:sig w:usb0="00000287" w:usb1="00000000" w:usb2="00000000" w:usb3="00000000" w:csb0="2000009F" w:csb1="00000000"/>
  </w:font>
  <w:font w:name="Tahoma">
    <w:panose1 w:val="020B0604030504040204"/>
    <w:charset w:val="00"/>
    <w:family w:val="auto"/>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589F9"/>
    <w:multiLevelType w:val="singleLevel"/>
    <w:tmpl w:val="914589F9"/>
    <w:lvl w:ilvl="0" w:tentative="0">
      <w:start w:val="1"/>
      <w:numFmt w:val="bullet"/>
      <w:lvlText w:val=""/>
      <w:lvlJc w:val="left"/>
      <w:pPr>
        <w:ind w:left="420" w:hanging="420"/>
      </w:pPr>
      <w:rPr>
        <w:rFonts w:hint="default" w:ascii="Wingdings" w:hAnsi="Wingdings"/>
      </w:rPr>
    </w:lvl>
  </w:abstractNum>
  <w:abstractNum w:abstractNumId="1">
    <w:nsid w:val="94BCFD20"/>
    <w:multiLevelType w:val="singleLevel"/>
    <w:tmpl w:val="94BCFD20"/>
    <w:lvl w:ilvl="0" w:tentative="0">
      <w:start w:val="1"/>
      <w:numFmt w:val="bullet"/>
      <w:lvlText w:val=""/>
      <w:lvlJc w:val="left"/>
      <w:pPr>
        <w:ind w:left="420" w:hanging="420"/>
      </w:pPr>
      <w:rPr>
        <w:rFonts w:hint="default" w:ascii="Wingdings" w:hAnsi="Wingdings"/>
      </w:rPr>
    </w:lvl>
  </w:abstractNum>
  <w:abstractNum w:abstractNumId="2">
    <w:nsid w:val="A9F0DDAE"/>
    <w:multiLevelType w:val="singleLevel"/>
    <w:tmpl w:val="A9F0DDAE"/>
    <w:lvl w:ilvl="0" w:tentative="0">
      <w:start w:val="1"/>
      <w:numFmt w:val="bullet"/>
      <w:lvlText w:val=""/>
      <w:lvlJc w:val="left"/>
      <w:pPr>
        <w:ind w:left="420" w:hanging="420"/>
      </w:pPr>
      <w:rPr>
        <w:rFonts w:hint="default" w:ascii="Wingdings" w:hAnsi="Wingdings"/>
      </w:rPr>
    </w:lvl>
  </w:abstractNum>
  <w:abstractNum w:abstractNumId="3">
    <w:nsid w:val="C248DA72"/>
    <w:multiLevelType w:val="singleLevel"/>
    <w:tmpl w:val="C248DA72"/>
    <w:lvl w:ilvl="0" w:tentative="0">
      <w:start w:val="1"/>
      <w:numFmt w:val="bullet"/>
      <w:lvlText w:val=""/>
      <w:lvlJc w:val="left"/>
      <w:pPr>
        <w:ind w:left="420" w:hanging="420"/>
      </w:pPr>
      <w:rPr>
        <w:rFonts w:hint="default" w:ascii="Wingdings" w:hAnsi="Wingdings"/>
      </w:rPr>
    </w:lvl>
  </w:abstractNum>
  <w:abstractNum w:abstractNumId="4">
    <w:nsid w:val="CF092B84"/>
    <w:multiLevelType w:val="multilevel"/>
    <w:tmpl w:val="CF092B84"/>
    <w:lvl w:ilvl="0" w:tentative="0">
      <w:start w:val="1"/>
      <w:numFmt w:val="decimal"/>
      <w:lvlText w:val="%1"/>
      <w:lvlJc w:val="left"/>
      <w:pPr>
        <w:ind w:left="966" w:hanging="850"/>
        <w:jc w:val="left"/>
      </w:pPr>
      <w:rPr>
        <w:rFonts w:hint="default" w:ascii="Trebuchet MS" w:hAnsi="Trebuchet MS" w:eastAsia="Trebuchet MS" w:cs="Trebuchet MS"/>
        <w:b/>
        <w:bCs/>
        <w:w w:val="118"/>
        <w:sz w:val="30"/>
        <w:szCs w:val="30"/>
        <w:lang w:val="en-US" w:eastAsia="en-US" w:bidi="en-US"/>
      </w:rPr>
    </w:lvl>
    <w:lvl w:ilvl="1" w:tentative="0">
      <w:start w:val="1"/>
      <w:numFmt w:val="decimal"/>
      <w:lvlText w:val="%1.%2"/>
      <w:lvlJc w:val="left"/>
      <w:pPr>
        <w:ind w:left="1250" w:hanging="1134"/>
        <w:jc w:val="left"/>
      </w:pPr>
      <w:rPr>
        <w:rFonts w:hint="default" w:ascii="Trebuchet MS" w:hAnsi="Trebuchet MS" w:eastAsia="Trebuchet MS" w:cs="Trebuchet MS"/>
        <w:b/>
        <w:bCs/>
        <w:spacing w:val="-1"/>
        <w:w w:val="103"/>
        <w:sz w:val="26"/>
        <w:szCs w:val="26"/>
        <w:lang w:val="en-US" w:eastAsia="en-US" w:bidi="en-US"/>
      </w:rPr>
    </w:lvl>
    <w:lvl w:ilvl="2" w:tentative="0">
      <w:start w:val="1"/>
      <w:numFmt w:val="decimal"/>
      <w:lvlText w:val="%1.%2.%3"/>
      <w:lvlJc w:val="left"/>
      <w:pPr>
        <w:ind w:left="1859" w:hanging="1418"/>
        <w:jc w:val="left"/>
      </w:pPr>
      <w:rPr>
        <w:rFonts w:hint="default"/>
        <w:b/>
        <w:bCs/>
        <w:color w:val="auto"/>
        <w:spacing w:val="-2"/>
        <w:w w:val="103"/>
        <w:lang w:val="en-US" w:eastAsia="en-US" w:bidi="en-US"/>
      </w:rPr>
    </w:lvl>
    <w:lvl w:ilvl="3" w:tentative="0">
      <w:start w:val="1"/>
      <w:numFmt w:val="decimal"/>
      <w:lvlText w:val="%4."/>
      <w:lvlJc w:val="left"/>
      <w:pPr>
        <w:ind w:left="836" w:hanging="1418"/>
        <w:jc w:val="left"/>
      </w:pPr>
      <w:rPr>
        <w:rFonts w:hint="default" w:ascii="Arial" w:hAnsi="Arial" w:eastAsia="Arial" w:cs="Arial"/>
        <w:spacing w:val="-1"/>
        <w:w w:val="114"/>
        <w:sz w:val="22"/>
        <w:szCs w:val="22"/>
        <w:lang w:val="en-US" w:eastAsia="en-US" w:bidi="en-US"/>
      </w:rPr>
    </w:lvl>
    <w:lvl w:ilvl="4" w:tentative="0">
      <w:start w:val="0"/>
      <w:numFmt w:val="bullet"/>
      <w:lvlText w:val="•"/>
      <w:lvlJc w:val="left"/>
      <w:pPr>
        <w:ind w:left="2874" w:hanging="1418"/>
      </w:pPr>
      <w:rPr>
        <w:rFonts w:hint="default"/>
        <w:lang w:val="en-US" w:eastAsia="en-US" w:bidi="en-US"/>
      </w:rPr>
    </w:lvl>
    <w:lvl w:ilvl="5" w:tentative="0">
      <w:start w:val="0"/>
      <w:numFmt w:val="bullet"/>
      <w:lvlText w:val="•"/>
      <w:lvlJc w:val="left"/>
      <w:pPr>
        <w:ind w:left="4208" w:hanging="1418"/>
      </w:pPr>
      <w:rPr>
        <w:rFonts w:hint="default"/>
        <w:lang w:val="en-US" w:eastAsia="en-US" w:bidi="en-US"/>
      </w:rPr>
    </w:lvl>
    <w:lvl w:ilvl="6" w:tentative="0">
      <w:start w:val="0"/>
      <w:numFmt w:val="bullet"/>
      <w:lvlText w:val="•"/>
      <w:lvlJc w:val="left"/>
      <w:pPr>
        <w:ind w:left="5542" w:hanging="1418"/>
      </w:pPr>
      <w:rPr>
        <w:rFonts w:hint="default"/>
        <w:lang w:val="en-US" w:eastAsia="en-US" w:bidi="en-US"/>
      </w:rPr>
    </w:lvl>
    <w:lvl w:ilvl="7" w:tentative="0">
      <w:start w:val="0"/>
      <w:numFmt w:val="bullet"/>
      <w:lvlText w:val="•"/>
      <w:lvlJc w:val="left"/>
      <w:pPr>
        <w:ind w:left="6877" w:hanging="1418"/>
      </w:pPr>
      <w:rPr>
        <w:rFonts w:hint="default"/>
        <w:lang w:val="en-US" w:eastAsia="en-US" w:bidi="en-US"/>
      </w:rPr>
    </w:lvl>
    <w:lvl w:ilvl="8" w:tentative="0">
      <w:start w:val="0"/>
      <w:numFmt w:val="bullet"/>
      <w:lvlText w:val="•"/>
      <w:lvlJc w:val="left"/>
      <w:pPr>
        <w:ind w:left="8211" w:hanging="1418"/>
      </w:pPr>
      <w:rPr>
        <w:rFonts w:hint="default"/>
        <w:lang w:val="en-US" w:eastAsia="en-US" w:bidi="en-US"/>
      </w:rPr>
    </w:lvl>
  </w:abstractNum>
  <w:abstractNum w:abstractNumId="5">
    <w:nsid w:val="E208FB03"/>
    <w:multiLevelType w:val="singleLevel"/>
    <w:tmpl w:val="E208FB03"/>
    <w:lvl w:ilvl="0" w:tentative="0">
      <w:start w:val="1"/>
      <w:numFmt w:val="bullet"/>
      <w:lvlText w:val=""/>
      <w:lvlJc w:val="left"/>
      <w:pPr>
        <w:ind w:left="420" w:hanging="420"/>
      </w:pPr>
      <w:rPr>
        <w:rFonts w:hint="default" w:ascii="Wingdings" w:hAnsi="Wingdings"/>
      </w:rPr>
    </w:lvl>
  </w:abstractNum>
  <w:abstractNum w:abstractNumId="6">
    <w:nsid w:val="080A5DC6"/>
    <w:multiLevelType w:val="singleLevel"/>
    <w:tmpl w:val="080A5DC6"/>
    <w:lvl w:ilvl="0" w:tentative="0">
      <w:start w:val="1"/>
      <w:numFmt w:val="bullet"/>
      <w:lvlText w:val=""/>
      <w:lvlJc w:val="left"/>
      <w:pPr>
        <w:ind w:left="420" w:hanging="420"/>
      </w:pPr>
      <w:rPr>
        <w:rFonts w:hint="default" w:ascii="Wingdings" w:hAnsi="Wingdings"/>
      </w:rPr>
    </w:lvl>
  </w:abstractNum>
  <w:abstractNum w:abstractNumId="7">
    <w:nsid w:val="147F202D"/>
    <w:multiLevelType w:val="singleLevel"/>
    <w:tmpl w:val="147F202D"/>
    <w:lvl w:ilvl="0" w:tentative="0">
      <w:start w:val="1"/>
      <w:numFmt w:val="bullet"/>
      <w:lvlText w:val=""/>
      <w:lvlJc w:val="left"/>
      <w:pPr>
        <w:ind w:left="420" w:hanging="420"/>
      </w:pPr>
      <w:rPr>
        <w:rFonts w:hint="default" w:ascii="Wingdings" w:hAnsi="Wingdings"/>
      </w:rPr>
    </w:lvl>
  </w:abstractNum>
  <w:abstractNum w:abstractNumId="8">
    <w:nsid w:val="21DE95AF"/>
    <w:multiLevelType w:val="singleLevel"/>
    <w:tmpl w:val="21DE95AF"/>
    <w:lvl w:ilvl="0" w:tentative="0">
      <w:start w:val="1"/>
      <w:numFmt w:val="bullet"/>
      <w:lvlText w:val=""/>
      <w:lvlJc w:val="left"/>
      <w:pPr>
        <w:ind w:left="420" w:hanging="420"/>
      </w:pPr>
      <w:rPr>
        <w:rFonts w:hint="default" w:ascii="Wingdings" w:hAnsi="Wingdings"/>
      </w:rPr>
    </w:lvl>
  </w:abstractNum>
  <w:abstractNum w:abstractNumId="9">
    <w:nsid w:val="2522E530"/>
    <w:multiLevelType w:val="singleLevel"/>
    <w:tmpl w:val="2522E530"/>
    <w:lvl w:ilvl="0" w:tentative="0">
      <w:start w:val="1"/>
      <w:numFmt w:val="decimal"/>
      <w:suff w:val="space"/>
      <w:lvlText w:val="%1."/>
      <w:lvlJc w:val="left"/>
    </w:lvl>
  </w:abstractNum>
  <w:abstractNum w:abstractNumId="10">
    <w:nsid w:val="39BD699E"/>
    <w:multiLevelType w:val="singleLevel"/>
    <w:tmpl w:val="39BD699E"/>
    <w:lvl w:ilvl="0" w:tentative="0">
      <w:start w:val="1"/>
      <w:numFmt w:val="bullet"/>
      <w:lvlText w:val=""/>
      <w:lvlJc w:val="left"/>
      <w:pPr>
        <w:ind w:left="420" w:hanging="420"/>
      </w:pPr>
      <w:rPr>
        <w:rFonts w:hint="default" w:ascii="Wingdings" w:hAnsi="Wingdings"/>
      </w:rPr>
    </w:lvl>
  </w:abstractNum>
  <w:abstractNum w:abstractNumId="11">
    <w:nsid w:val="39DDEC25"/>
    <w:multiLevelType w:val="singleLevel"/>
    <w:tmpl w:val="39DDEC25"/>
    <w:lvl w:ilvl="0" w:tentative="0">
      <w:start w:val="1"/>
      <w:numFmt w:val="bullet"/>
      <w:lvlText w:val=""/>
      <w:lvlJc w:val="left"/>
      <w:pPr>
        <w:ind w:left="420" w:hanging="420"/>
      </w:pPr>
      <w:rPr>
        <w:rFonts w:hint="default" w:ascii="Wingdings" w:hAnsi="Wingdings"/>
      </w:rPr>
    </w:lvl>
  </w:abstractNum>
  <w:abstractNum w:abstractNumId="12">
    <w:nsid w:val="7250E3AD"/>
    <w:multiLevelType w:val="singleLevel"/>
    <w:tmpl w:val="7250E3AD"/>
    <w:lvl w:ilvl="0" w:tentative="0">
      <w:start w:val="1"/>
      <w:numFmt w:val="decimal"/>
      <w:lvlText w:val="%1)"/>
      <w:lvlJc w:val="left"/>
      <w:pPr>
        <w:ind w:left="425" w:hanging="425"/>
      </w:pPr>
      <w:rPr>
        <w:rFonts w:hint="default"/>
      </w:rPr>
    </w:lvl>
  </w:abstractNum>
  <w:num w:numId="1">
    <w:abstractNumId w:val="4"/>
  </w:num>
  <w:num w:numId="2">
    <w:abstractNumId w:val="11"/>
  </w:num>
  <w:num w:numId="3">
    <w:abstractNumId w:val="9"/>
  </w:num>
  <w:num w:numId="4">
    <w:abstractNumId w:val="12"/>
  </w:num>
  <w:num w:numId="5">
    <w:abstractNumId w:val="7"/>
  </w:num>
  <w:num w:numId="6">
    <w:abstractNumId w:val="1"/>
  </w:num>
  <w:num w:numId="7">
    <w:abstractNumId w:val="0"/>
  </w:num>
  <w:num w:numId="8">
    <w:abstractNumId w:val="6"/>
  </w:num>
  <w:num w:numId="9">
    <w:abstractNumId w:val="3"/>
  </w:num>
  <w:num w:numId="10">
    <w:abstractNumId w:val="5"/>
  </w:num>
  <w:num w:numId="11">
    <w:abstractNumId w:val="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FlMzkyNmNkN2I0MTk2NjViOGJhNjdhYzE4OTIifQ=="/>
  </w:docVars>
  <w:rsids>
    <w:rsidRoot w:val="68740BFB"/>
    <w:rsid w:val="09E365B4"/>
    <w:rsid w:val="11C0052E"/>
    <w:rsid w:val="12690F71"/>
    <w:rsid w:val="152C3E10"/>
    <w:rsid w:val="24ED38F7"/>
    <w:rsid w:val="25AD573B"/>
    <w:rsid w:val="3121364E"/>
    <w:rsid w:val="36025320"/>
    <w:rsid w:val="3EF94CDF"/>
    <w:rsid w:val="518C2B7B"/>
    <w:rsid w:val="68740BFB"/>
    <w:rsid w:val="694F2375"/>
    <w:rsid w:val="79D21B26"/>
    <w:rsid w:val="7F001B2F"/>
    <w:rsid w:val="7FEF0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Arial" w:hAnsi="Arial" w:eastAsia="Arial" w:cs="Arial"/>
      <w:sz w:val="22"/>
      <w:szCs w:val="22"/>
      <w:lang w:val="en-US" w:eastAsia="en-US" w:bidi="en-US"/>
    </w:rPr>
  </w:style>
  <w:style w:type="paragraph" w:styleId="4">
    <w:name w:val="toc 1"/>
    <w:basedOn w:val="1"/>
    <w:next w:val="1"/>
    <w:uiPriority w:val="0"/>
  </w:style>
  <w:style w:type="paragraph" w:styleId="5">
    <w:name w:val="toc 2"/>
    <w:basedOn w:val="1"/>
    <w:next w:val="1"/>
    <w:uiPriority w:val="0"/>
    <w:pPr>
      <w:ind w:left="420" w:leftChars="20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List Paragraph"/>
    <w:basedOn w:val="1"/>
    <w:autoRedefine/>
    <w:qFormat/>
    <w:uiPriority w:val="1"/>
    <w:pPr>
      <w:spacing w:before="3"/>
      <w:ind w:left="1534" w:hanging="1419"/>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3083</Words>
  <Characters>4198</Characters>
  <Lines>0</Lines>
  <Paragraphs>0</Paragraphs>
  <TotalTime>88</TotalTime>
  <ScaleCrop>false</ScaleCrop>
  <LinksUpToDate>false</LinksUpToDate>
  <CharactersWithSpaces>4548</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2023-12-22T20:09:00Z</dcterms:created>
  <dc:creator>范建阳</dc:creator>
  <cp:lastModifiedBy>杨爱迪</cp:lastModifiedBy>
  <dcterms:modified xsi:type="dcterms:W3CDTF">2025-06-17T14:07:18Z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EA4A702432F5DC75160651681A82F9E0_43</vt:lpwstr>
  </property>
  <property fmtid="{D5CDD505-2E9C-101B-9397-08002B2CF9AE}" pid="4" name="KSOTemplateDocerSaveRecord">
    <vt:lpwstr>eyJoZGlkIjoiMjY1NzM1MDlhOTQzNTEyNjFmNzFiODRiNTE2NTZjYzciLCJ1c2VySWQiOiIxNDU3MTYyMTE2In0=</vt:lpwstr>
  </property>
</Properties>
</file>